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BA" w:rsidRDefault="00F31EBA" w:rsidP="00F31EBA">
      <w:bookmarkStart w:id="0" w:name="_GoBack"/>
      <w:bookmarkEnd w:id="0"/>
    </w:p>
    <w:p w:rsidR="00F31EBA" w:rsidRDefault="00F31EBA" w:rsidP="00F31EBA"/>
    <w:p w:rsidR="00F31EBA" w:rsidRDefault="000668AB" w:rsidP="00F31EBA">
      <w:r>
        <w:rPr>
          <w:noProof/>
          <w:lang w:eastAsia="nb-NO"/>
        </w:rPr>
        <w:drawing>
          <wp:inline distT="0" distB="0" distL="0" distR="0" wp14:anchorId="4C2EB172">
            <wp:extent cx="1473616" cy="112977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76" cy="112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6D154D56">
            <wp:extent cx="1543050" cy="166687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EBA" w:rsidRDefault="00F31EBA" w:rsidP="00F31EBA"/>
    <w:p w:rsidR="00F31EBA" w:rsidRPr="00F31EBA" w:rsidRDefault="00F31EBA" w:rsidP="00F31EBA">
      <w:pPr>
        <w:rPr>
          <w:b/>
          <w:sz w:val="32"/>
          <w:szCs w:val="32"/>
        </w:rPr>
      </w:pPr>
      <w:r w:rsidRPr="00F31EBA">
        <w:rPr>
          <w:b/>
          <w:sz w:val="32"/>
          <w:szCs w:val="32"/>
        </w:rPr>
        <w:t>Utlysning programsatsingsmidler til etablering av rulleskianlegg</w:t>
      </w:r>
    </w:p>
    <w:p w:rsidR="00F31EBA" w:rsidRDefault="00F31EBA" w:rsidP="00F31EBA"/>
    <w:p w:rsidR="00F31EBA" w:rsidRPr="00F31EBA" w:rsidRDefault="00F31EBA" w:rsidP="00F31EBA">
      <w:pPr>
        <w:rPr>
          <w:sz w:val="24"/>
          <w:szCs w:val="24"/>
          <w:u w:val="single"/>
        </w:rPr>
      </w:pPr>
      <w:r w:rsidRPr="00F31EBA">
        <w:rPr>
          <w:sz w:val="24"/>
          <w:szCs w:val="24"/>
          <w:u w:val="single"/>
        </w:rPr>
        <w:t>Gjennomføring 2015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Antall rulleskibrukere blir stadig flere og stadig yngre.  Gjennom øremerking av midler over program for kostnadskrevende anlegg til rulleskianlegg, signaliseres det et ønske fra staten om å bidra til tilrettelegging for rulleskiaktivitet i trygge former. Kulturdepartementet (KUD) har derfor utlyst 28 millioner til fordeling til rulleskiprosjekter i perioden 2014-2017.  </w:t>
      </w:r>
    </w:p>
    <w:p w:rsidR="00F31EBA" w:rsidRPr="00F31EBA" w:rsidRDefault="00F271CC" w:rsidP="00F31EBA">
      <w:pPr>
        <w:rPr>
          <w:sz w:val="24"/>
          <w:szCs w:val="24"/>
        </w:rPr>
      </w:pPr>
      <w:r>
        <w:rPr>
          <w:sz w:val="24"/>
          <w:szCs w:val="24"/>
        </w:rPr>
        <w:t xml:space="preserve">For 2014 ble </w:t>
      </w:r>
      <w:r w:rsidR="00F31EBA" w:rsidRPr="00F31EBA">
        <w:rPr>
          <w:sz w:val="24"/>
          <w:szCs w:val="24"/>
        </w:rPr>
        <w:t xml:space="preserve">Norges Skiforbund av tidsmessige </w:t>
      </w:r>
      <w:proofErr w:type="gramStart"/>
      <w:r w:rsidR="00F31EBA" w:rsidRPr="00F31EBA">
        <w:rPr>
          <w:sz w:val="24"/>
          <w:szCs w:val="24"/>
        </w:rPr>
        <w:t>årsaker  anmodet</w:t>
      </w:r>
      <w:proofErr w:type="gramEnd"/>
      <w:r w:rsidR="00F31EBA" w:rsidRPr="00F31EBA">
        <w:rPr>
          <w:sz w:val="24"/>
          <w:szCs w:val="24"/>
        </w:rPr>
        <w:t xml:space="preserve"> av KUD  å gjøre en innstilling av kandidater. Med bakgrunn i kriteriene som gjengitt under, foretok NSF ved adm. og med forankring i langrennskomiteen en innstilling til KUD. I perioden 2015-2017 vil man utlyse midlene og åpne opp for søknader gjennom kretsleddet. KUD henstiller til </w:t>
      </w:r>
      <w:proofErr w:type="gramStart"/>
      <w:r w:rsidR="00F31EBA" w:rsidRPr="00F31EBA">
        <w:rPr>
          <w:sz w:val="24"/>
          <w:szCs w:val="24"/>
        </w:rPr>
        <w:t>at  Norges</w:t>
      </w:r>
      <w:proofErr w:type="gramEnd"/>
      <w:r w:rsidR="00F31EBA" w:rsidRPr="00F31EBA">
        <w:rPr>
          <w:sz w:val="24"/>
          <w:szCs w:val="24"/>
        </w:rPr>
        <w:t xml:space="preserve"> Skiforbund og Norges Skiskytterforbund for de neste årene samarbeider om innstilling av kandidater til disse ekstraordinære midlene.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Begge forbund vil gjennomføre felles utlysning, og klubber oppfordres å rette søknad til sine </w:t>
      </w:r>
      <w:proofErr w:type="gramStart"/>
      <w:r w:rsidRPr="00F31EBA">
        <w:rPr>
          <w:sz w:val="24"/>
          <w:szCs w:val="24"/>
        </w:rPr>
        <w:t>respektive kretser.</w:t>
      </w:r>
      <w:proofErr w:type="gramEnd"/>
      <w:r w:rsidRPr="00F31EBA">
        <w:rPr>
          <w:sz w:val="24"/>
          <w:szCs w:val="24"/>
        </w:rPr>
        <w:t xml:space="preserve"> NSF og NSSF vil på bakgrunn av kretsenes innstilling foreta prioriteringer som i tur innstilles til KUD. 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Det presiseres at KUD er det bevilgende organ av disse midlene.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NSF meldte i 2014 inn en samlet oversikt over eksisterende og planlagte rulleskian</w:t>
      </w:r>
      <w:r w:rsidR="006E2324">
        <w:rPr>
          <w:sz w:val="24"/>
          <w:szCs w:val="24"/>
        </w:rPr>
        <w:t xml:space="preserve">legg til departementet.  Denne </w:t>
      </w:r>
      <w:r w:rsidRPr="00F31EBA">
        <w:rPr>
          <w:sz w:val="24"/>
          <w:szCs w:val="24"/>
        </w:rPr>
        <w:t xml:space="preserve">er nå sammenfattet med NSSF sin oversikt og viser med tydelighet at det er mange gode krefter i så godt som alle kretser som arbeider for sikker rulleskiferdsel. </w:t>
      </w:r>
    </w:p>
    <w:p w:rsidR="00F31EBA" w:rsidRDefault="00F31EBA" w:rsidP="00F31EBA">
      <w:pPr>
        <w:rPr>
          <w:sz w:val="24"/>
          <w:szCs w:val="24"/>
        </w:rPr>
      </w:pPr>
    </w:p>
    <w:p w:rsidR="00F31EBA" w:rsidRDefault="00F31EBA" w:rsidP="00F31EBA">
      <w:pPr>
        <w:rPr>
          <w:sz w:val="24"/>
          <w:szCs w:val="24"/>
        </w:rPr>
      </w:pPr>
    </w:p>
    <w:p w:rsidR="00CB3546" w:rsidRDefault="00CB3546" w:rsidP="00F31EBA">
      <w:pPr>
        <w:rPr>
          <w:sz w:val="24"/>
          <w:szCs w:val="24"/>
        </w:rPr>
      </w:pPr>
    </w:p>
    <w:p w:rsidR="00F31EBA" w:rsidRPr="00F31EBA" w:rsidRDefault="00F31EBA" w:rsidP="00F31EBA">
      <w:pPr>
        <w:rPr>
          <w:b/>
          <w:sz w:val="24"/>
          <w:szCs w:val="24"/>
        </w:rPr>
      </w:pPr>
      <w:r w:rsidRPr="00F31EBA">
        <w:rPr>
          <w:b/>
          <w:sz w:val="24"/>
          <w:szCs w:val="24"/>
        </w:rPr>
        <w:t>Krav og kriterier: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Kandidatene innstilles på bakgrunn av kriterier som K</w:t>
      </w:r>
      <w:r>
        <w:rPr>
          <w:sz w:val="24"/>
          <w:szCs w:val="24"/>
        </w:rPr>
        <w:t>ulturdepartementet har meddelt;</w:t>
      </w:r>
    </w:p>
    <w:p w:rsidR="00F31EBA" w:rsidRPr="00F31EBA" w:rsidRDefault="00F31EBA" w:rsidP="00F31EB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31EBA">
        <w:rPr>
          <w:sz w:val="24"/>
          <w:szCs w:val="24"/>
        </w:rPr>
        <w:t>Krav til vedlegg (idrettsfunksjonell</w:t>
      </w:r>
      <w:r w:rsidR="00CB3546">
        <w:rPr>
          <w:sz w:val="24"/>
          <w:szCs w:val="24"/>
        </w:rPr>
        <w:t xml:space="preserve"> forhåndsgodkjenning, utskrift </w:t>
      </w:r>
      <w:r w:rsidRPr="00F31EBA">
        <w:rPr>
          <w:sz w:val="24"/>
          <w:szCs w:val="24"/>
        </w:rPr>
        <w:t>kommunedelplan, finansieringsplan etc</w:t>
      </w:r>
      <w:r w:rsidR="00CB3546">
        <w:rPr>
          <w:sz w:val="24"/>
          <w:szCs w:val="24"/>
        </w:rPr>
        <w:t>.</w:t>
      </w:r>
      <w:proofErr w:type="gramStart"/>
      <w:r w:rsidRPr="00F31EBA">
        <w:rPr>
          <w:sz w:val="24"/>
          <w:szCs w:val="24"/>
        </w:rPr>
        <w:t>)  er</w:t>
      </w:r>
      <w:proofErr w:type="gramEnd"/>
      <w:r w:rsidRPr="00F31EBA">
        <w:rPr>
          <w:sz w:val="24"/>
          <w:szCs w:val="24"/>
        </w:rPr>
        <w:t xml:space="preserve"> identisk med krav om vedlegg til søknad om ordinære spillemidler, se: https://www.regjeringen.no/globalassets/upload/kud/idrett/publikasjoner/v-0732b-2014.pdf  </w:t>
      </w:r>
    </w:p>
    <w:p w:rsidR="00F31EBA" w:rsidRDefault="00F31EBA" w:rsidP="00F31EBA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F31EBA">
        <w:rPr>
          <w:sz w:val="24"/>
          <w:szCs w:val="24"/>
        </w:rPr>
        <w:t xml:space="preserve">Det rettes egen søknad på </w:t>
      </w:r>
      <w:proofErr w:type="spellStart"/>
      <w:r w:rsidRPr="00F31EBA">
        <w:rPr>
          <w:sz w:val="24"/>
          <w:szCs w:val="24"/>
        </w:rPr>
        <w:t>ca</w:t>
      </w:r>
      <w:proofErr w:type="spellEnd"/>
      <w:r w:rsidRPr="00F31EBA">
        <w:rPr>
          <w:sz w:val="24"/>
          <w:szCs w:val="24"/>
        </w:rPr>
        <w:t xml:space="preserve"> 2 sider til skikrets- eller skiskytterkrets, hvor prosjektet </w:t>
      </w:r>
      <w:proofErr w:type="gramStart"/>
      <w:r w:rsidRPr="00F31EBA">
        <w:rPr>
          <w:sz w:val="24"/>
          <w:szCs w:val="24"/>
        </w:rPr>
        <w:t>kort  beskrives</w:t>
      </w:r>
      <w:proofErr w:type="gramEnd"/>
      <w:r w:rsidRPr="00F31EBA">
        <w:rPr>
          <w:sz w:val="24"/>
          <w:szCs w:val="24"/>
        </w:rPr>
        <w:t xml:space="preserve"> i forhold til:</w:t>
      </w:r>
    </w:p>
    <w:p w:rsidR="00F31EBA" w:rsidRDefault="00F31EBA" w:rsidP="00F31E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Pr="00F31EBA">
        <w:rPr>
          <w:sz w:val="24"/>
          <w:szCs w:val="24"/>
        </w:rPr>
        <w:t xml:space="preserve">Eierskap </w:t>
      </w:r>
    </w:p>
    <w:p w:rsidR="00F31EBA" w:rsidRDefault="00F31EBA" w:rsidP="00F31E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Pr="00F31EBA">
        <w:rPr>
          <w:sz w:val="24"/>
          <w:szCs w:val="24"/>
        </w:rPr>
        <w:t>Formål</w:t>
      </w:r>
    </w:p>
    <w:p w:rsidR="00F31EBA" w:rsidRDefault="00F31EBA" w:rsidP="00F31E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Pr="00F31EBA">
        <w:rPr>
          <w:sz w:val="24"/>
          <w:szCs w:val="24"/>
        </w:rPr>
        <w:t>Beskrivelse av tiltak</w:t>
      </w:r>
    </w:p>
    <w:p w:rsidR="00F31EBA" w:rsidRDefault="00F31EBA" w:rsidP="00F31E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Pr="00F31EBA">
        <w:rPr>
          <w:sz w:val="24"/>
          <w:szCs w:val="24"/>
        </w:rPr>
        <w:t>Tidsplan</w:t>
      </w:r>
    </w:p>
    <w:p w:rsidR="00F31EBA" w:rsidRPr="00F31EBA" w:rsidRDefault="00F31EBA" w:rsidP="00F31E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-Finansiering</w:t>
      </w:r>
    </w:p>
    <w:p w:rsidR="00F31EBA" w:rsidRPr="00CB3546" w:rsidRDefault="00F31EBA" w:rsidP="00CB3546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31EBA">
        <w:rPr>
          <w:sz w:val="24"/>
          <w:szCs w:val="24"/>
        </w:rPr>
        <w:t xml:space="preserve">Evt. beløp som tildeles over dette programmet kommer i tillegg til ordinære spillemidler. Den samlede andel av spillemidler (ordinære og over program for kostnadskrevende anlegg) må ikke overstige </w:t>
      </w:r>
      <w:proofErr w:type="gramStart"/>
      <w:r w:rsidRPr="00F31EBA">
        <w:rPr>
          <w:sz w:val="24"/>
          <w:szCs w:val="24"/>
        </w:rPr>
        <w:t>50%</w:t>
      </w:r>
      <w:proofErr w:type="gramEnd"/>
      <w:r w:rsidRPr="00F31EBA">
        <w:rPr>
          <w:sz w:val="24"/>
          <w:szCs w:val="24"/>
        </w:rPr>
        <w:t xml:space="preserve"> av samlede kostnader.</w:t>
      </w:r>
    </w:p>
    <w:p w:rsidR="00F31EBA" w:rsidRPr="00F31EBA" w:rsidRDefault="00F31EBA" w:rsidP="00F31EB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F31EBA">
        <w:rPr>
          <w:sz w:val="24"/>
          <w:szCs w:val="24"/>
        </w:rPr>
        <w:t xml:space="preserve">Tildelingsbeløpet vil bero på kostnadsestimat. Øvre ramme for støttebeløp er 4 mill. per anlegg. </w:t>
      </w:r>
    </w:p>
    <w:p w:rsid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(Det er derfor åpent hvor mange anlegg som i de neste årene vil kunne nyte godt av disse midlene)</w:t>
      </w:r>
    </w:p>
    <w:p w:rsidR="00F31EBA" w:rsidRPr="005649D2" w:rsidRDefault="00F31EBA" w:rsidP="00F31EBA">
      <w:pPr>
        <w:rPr>
          <w:sz w:val="24"/>
          <w:szCs w:val="24"/>
          <w:u w:val="single"/>
        </w:rPr>
      </w:pPr>
      <w:r w:rsidRPr="005649D2">
        <w:rPr>
          <w:sz w:val="24"/>
          <w:szCs w:val="24"/>
          <w:u w:val="single"/>
        </w:rPr>
        <w:t>Kriterier som legges til grunn: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•</w:t>
      </w:r>
      <w:r w:rsidRPr="00F31EBA">
        <w:rPr>
          <w:sz w:val="24"/>
          <w:szCs w:val="24"/>
        </w:rPr>
        <w:tab/>
        <w:t>Planer som er realiserbare i nær framtid (fo</w:t>
      </w:r>
      <w:r>
        <w:rPr>
          <w:sz w:val="24"/>
          <w:szCs w:val="24"/>
        </w:rPr>
        <w:t xml:space="preserve">rtrinnsvis innenfor </w:t>
      </w:r>
      <w:proofErr w:type="spellStart"/>
      <w:r>
        <w:rPr>
          <w:sz w:val="24"/>
          <w:szCs w:val="24"/>
        </w:rPr>
        <w:t>tildelings</w:t>
      </w:r>
      <w:r w:rsidRPr="00F31EBA">
        <w:rPr>
          <w:sz w:val="24"/>
          <w:szCs w:val="24"/>
        </w:rPr>
        <w:t>år</w:t>
      </w:r>
      <w:proofErr w:type="spellEnd"/>
      <w:r w:rsidRPr="00F31EBA">
        <w:rPr>
          <w:sz w:val="24"/>
          <w:szCs w:val="24"/>
        </w:rPr>
        <w:t>).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•</w:t>
      </w:r>
      <w:r w:rsidRPr="00F31EBA">
        <w:rPr>
          <w:sz w:val="24"/>
          <w:szCs w:val="24"/>
        </w:rPr>
        <w:tab/>
        <w:t>Fortrinnsvis i nærheten av befolkningstette områder.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•</w:t>
      </w:r>
      <w:r w:rsidRPr="00F31EBA">
        <w:rPr>
          <w:sz w:val="24"/>
          <w:szCs w:val="24"/>
        </w:rPr>
        <w:tab/>
        <w:t>Med geografisk og demografisk behov.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•</w:t>
      </w:r>
      <w:r w:rsidRPr="00F31EBA">
        <w:rPr>
          <w:sz w:val="24"/>
          <w:szCs w:val="24"/>
        </w:rPr>
        <w:tab/>
        <w:t>Løypeprofil må også være tilpasset barn og breddeaktivitet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•</w:t>
      </w:r>
      <w:r w:rsidRPr="00F31EBA">
        <w:rPr>
          <w:sz w:val="24"/>
          <w:szCs w:val="24"/>
        </w:rPr>
        <w:tab/>
        <w:t>Anlegg bør innrettes med standplass for skiskyting</w:t>
      </w:r>
    </w:p>
    <w:p w:rsidR="00F31EBA" w:rsidRPr="00F31EBA" w:rsidRDefault="00F31EBA" w:rsidP="00F31EBA">
      <w:pPr>
        <w:rPr>
          <w:sz w:val="24"/>
          <w:szCs w:val="24"/>
        </w:rPr>
      </w:pPr>
    </w:p>
    <w:p w:rsidR="00F31EBA" w:rsidRPr="00F31EBA" w:rsidRDefault="00F31EBA" w:rsidP="00F31EBA">
      <w:pPr>
        <w:rPr>
          <w:sz w:val="24"/>
          <w:szCs w:val="24"/>
        </w:rPr>
      </w:pPr>
    </w:p>
    <w:p w:rsidR="00F31EBA" w:rsidRDefault="00F31EBA" w:rsidP="00F31EBA">
      <w:pPr>
        <w:rPr>
          <w:sz w:val="24"/>
          <w:szCs w:val="24"/>
        </w:rPr>
      </w:pPr>
    </w:p>
    <w:p w:rsidR="00F31EBA" w:rsidRDefault="00F31EBA" w:rsidP="00F31EBA">
      <w:pPr>
        <w:rPr>
          <w:sz w:val="24"/>
          <w:szCs w:val="24"/>
        </w:rPr>
      </w:pPr>
    </w:p>
    <w:p w:rsidR="005649D2" w:rsidRDefault="005649D2" w:rsidP="00F31EBA">
      <w:pPr>
        <w:rPr>
          <w:b/>
          <w:sz w:val="24"/>
          <w:szCs w:val="24"/>
        </w:rPr>
      </w:pPr>
    </w:p>
    <w:p w:rsidR="005649D2" w:rsidRDefault="005649D2" w:rsidP="00F31EBA">
      <w:pPr>
        <w:rPr>
          <w:b/>
          <w:sz w:val="24"/>
          <w:szCs w:val="24"/>
        </w:rPr>
      </w:pPr>
    </w:p>
    <w:p w:rsidR="00F31EBA" w:rsidRPr="00F31EBA" w:rsidRDefault="00F31EBA" w:rsidP="00F31EBA">
      <w:pPr>
        <w:rPr>
          <w:b/>
          <w:sz w:val="24"/>
          <w:szCs w:val="24"/>
        </w:rPr>
      </w:pPr>
      <w:r w:rsidRPr="00F31EBA">
        <w:rPr>
          <w:b/>
          <w:sz w:val="24"/>
          <w:szCs w:val="24"/>
        </w:rPr>
        <w:t>Hvem kan søke?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Klubber med medlemskap i Norges Skiforbund eller Norges Skiskytterforbund kan søke.</w:t>
      </w:r>
    </w:p>
    <w:p w:rsidR="00F31EBA" w:rsidRPr="00F31EBA" w:rsidRDefault="00F31EBA" w:rsidP="00F31EBA">
      <w:pPr>
        <w:rPr>
          <w:b/>
          <w:sz w:val="24"/>
          <w:szCs w:val="24"/>
        </w:rPr>
      </w:pPr>
      <w:r w:rsidRPr="00F31EBA">
        <w:rPr>
          <w:b/>
          <w:sz w:val="24"/>
          <w:szCs w:val="24"/>
        </w:rPr>
        <w:t>Frist</w:t>
      </w:r>
      <w:r>
        <w:rPr>
          <w:b/>
          <w:sz w:val="24"/>
          <w:szCs w:val="24"/>
        </w:rPr>
        <w:t>er</w:t>
      </w:r>
      <w:r w:rsidRPr="00F31EBA">
        <w:rPr>
          <w:b/>
          <w:sz w:val="24"/>
          <w:szCs w:val="24"/>
        </w:rPr>
        <w:t>: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Søknadsfrist til skikrets/skiskytterkrets er </w:t>
      </w:r>
      <w:r w:rsidRPr="00F31EBA">
        <w:rPr>
          <w:sz w:val="24"/>
          <w:szCs w:val="24"/>
          <w:u w:val="single"/>
        </w:rPr>
        <w:t>1.mai 2015</w:t>
      </w:r>
      <w:r w:rsidRPr="00F31EBA">
        <w:rPr>
          <w:sz w:val="24"/>
          <w:szCs w:val="24"/>
        </w:rPr>
        <w:t>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Kretsene sender sin innstilling til forbundene innen </w:t>
      </w:r>
      <w:r w:rsidRPr="00F31EBA">
        <w:rPr>
          <w:sz w:val="24"/>
          <w:szCs w:val="24"/>
          <w:u w:val="single"/>
        </w:rPr>
        <w:t>10. mai 2015.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NSF/NSSF vil gi sin innstilling til Kulturdepartementet innen </w:t>
      </w:r>
      <w:r w:rsidRPr="00F31EBA">
        <w:rPr>
          <w:sz w:val="24"/>
          <w:szCs w:val="24"/>
          <w:u w:val="single"/>
        </w:rPr>
        <w:t>15.mai 2015.</w:t>
      </w:r>
    </w:p>
    <w:p w:rsidR="00F31EBA" w:rsidRDefault="00F31EBA" w:rsidP="00F31EBA">
      <w:pPr>
        <w:rPr>
          <w:sz w:val="24"/>
          <w:szCs w:val="24"/>
        </w:rPr>
      </w:pPr>
    </w:p>
    <w:p w:rsidR="00F31EBA" w:rsidRPr="00F31EBA" w:rsidRDefault="00F31EBA" w:rsidP="00F31EBA">
      <w:pPr>
        <w:rPr>
          <w:b/>
          <w:sz w:val="24"/>
          <w:szCs w:val="24"/>
        </w:rPr>
      </w:pPr>
      <w:proofErr w:type="gramStart"/>
      <w:r w:rsidRPr="00F31EBA">
        <w:rPr>
          <w:b/>
          <w:sz w:val="24"/>
          <w:szCs w:val="24"/>
        </w:rPr>
        <w:t>Spørsmål  vedrørende</w:t>
      </w:r>
      <w:proofErr w:type="gramEnd"/>
      <w:r w:rsidRPr="00F31EBA">
        <w:rPr>
          <w:b/>
          <w:sz w:val="24"/>
          <w:szCs w:val="24"/>
        </w:rPr>
        <w:t xml:space="preserve"> ordningen rettes til</w:t>
      </w:r>
      <w:r>
        <w:rPr>
          <w:b/>
          <w:sz w:val="24"/>
          <w:szCs w:val="24"/>
        </w:rPr>
        <w:t>: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Marit Gjerland, an</w:t>
      </w:r>
      <w:r w:rsidR="00CB3546">
        <w:rPr>
          <w:sz w:val="24"/>
          <w:szCs w:val="24"/>
        </w:rPr>
        <w:t xml:space="preserve">leggsrådgiver Norges </w:t>
      </w:r>
      <w:proofErr w:type="gramStart"/>
      <w:r w:rsidR="00CB3546">
        <w:rPr>
          <w:sz w:val="24"/>
          <w:szCs w:val="24"/>
        </w:rPr>
        <w:t>Skiforbund:</w:t>
      </w:r>
      <w:r w:rsidRPr="00F31EBA">
        <w:rPr>
          <w:sz w:val="24"/>
          <w:szCs w:val="24"/>
        </w:rPr>
        <w:t xml:space="preserve">  </w:t>
      </w:r>
      <w:r w:rsidR="0071629A">
        <w:fldChar w:fldCharType="begin"/>
      </w:r>
      <w:proofErr w:type="gramEnd"/>
      <w:r w:rsidR="0071629A">
        <w:instrText xml:space="preserve"> HYPERLINK "mailto:marit.gjerland@skiforbundet.no" </w:instrText>
      </w:r>
      <w:r w:rsidR="0071629A">
        <w:fldChar w:fldCharType="separate"/>
      </w:r>
      <w:r w:rsidRPr="00F31EBA">
        <w:rPr>
          <w:rStyle w:val="Hyperkobling"/>
          <w:sz w:val="24"/>
          <w:szCs w:val="24"/>
        </w:rPr>
        <w:t>marit.gjerland@skiforbundet.no</w:t>
      </w:r>
      <w:r w:rsidR="0071629A">
        <w:rPr>
          <w:rStyle w:val="Hyperkobling"/>
          <w:sz w:val="24"/>
          <w:szCs w:val="24"/>
        </w:rPr>
        <w:fldChar w:fldCharType="end"/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Roar Nilsen, kon</w:t>
      </w:r>
      <w:r w:rsidR="00CB3546">
        <w:rPr>
          <w:sz w:val="24"/>
          <w:szCs w:val="24"/>
        </w:rPr>
        <w:t>sulent Norges Skiskytterforbund</w:t>
      </w:r>
      <w:r w:rsidRPr="00F31EBA">
        <w:rPr>
          <w:sz w:val="24"/>
          <w:szCs w:val="24"/>
        </w:rPr>
        <w:t xml:space="preserve">: </w:t>
      </w:r>
      <w:hyperlink r:id="rId8" w:history="1">
        <w:r w:rsidRPr="00F31EBA">
          <w:rPr>
            <w:rStyle w:val="Hyperkobling"/>
            <w:sz w:val="24"/>
            <w:szCs w:val="24"/>
          </w:rPr>
          <w:t>roar.nilsen@skiskyting.no</w:t>
        </w:r>
      </w:hyperlink>
      <w:r w:rsidRPr="00F31EBA">
        <w:rPr>
          <w:sz w:val="24"/>
          <w:szCs w:val="24"/>
        </w:rPr>
        <w:t xml:space="preserve"> 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>Kretsadministrasjoner.</w:t>
      </w:r>
    </w:p>
    <w:p w:rsidR="00F31EBA" w:rsidRPr="00F31EBA" w:rsidRDefault="00F31EBA" w:rsidP="00F31EBA">
      <w:pPr>
        <w:rPr>
          <w:b/>
          <w:sz w:val="24"/>
          <w:szCs w:val="24"/>
        </w:rPr>
      </w:pPr>
      <w:r w:rsidRPr="00F31EBA">
        <w:rPr>
          <w:b/>
          <w:sz w:val="24"/>
          <w:szCs w:val="24"/>
        </w:rPr>
        <w:t xml:space="preserve">Kretsenes innstilling med videresendelse av søknader rettes til: </w:t>
      </w:r>
    </w:p>
    <w:p w:rsidR="00F31EBA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Marit Gjerland, anleggsrådgiver Norges </w:t>
      </w:r>
      <w:proofErr w:type="gramStart"/>
      <w:r w:rsidRPr="00F31EBA">
        <w:rPr>
          <w:sz w:val="24"/>
          <w:szCs w:val="24"/>
        </w:rPr>
        <w:t xml:space="preserve">Skiforbund,  </w:t>
      </w:r>
      <w:r w:rsidR="0071629A">
        <w:fldChar w:fldCharType="begin"/>
      </w:r>
      <w:proofErr w:type="gramEnd"/>
      <w:r w:rsidR="0071629A">
        <w:instrText xml:space="preserve"> HYPERLINK "mailto:marit.gjerland@skiforbundet.no" </w:instrText>
      </w:r>
      <w:r w:rsidR="0071629A">
        <w:fldChar w:fldCharType="separate"/>
      </w:r>
      <w:r w:rsidRPr="00F31EBA">
        <w:rPr>
          <w:rStyle w:val="Hyperkobling"/>
          <w:sz w:val="24"/>
          <w:szCs w:val="24"/>
        </w:rPr>
        <w:t>marit.gjerland@skiforbundet.no</w:t>
      </w:r>
      <w:r w:rsidR="0071629A">
        <w:rPr>
          <w:rStyle w:val="Hyperkobling"/>
          <w:sz w:val="24"/>
          <w:szCs w:val="24"/>
        </w:rPr>
        <w:fldChar w:fldCharType="end"/>
      </w:r>
      <w:r w:rsidRPr="00F31EBA">
        <w:rPr>
          <w:sz w:val="24"/>
          <w:szCs w:val="24"/>
        </w:rPr>
        <w:t xml:space="preserve">   </w:t>
      </w:r>
    </w:p>
    <w:p w:rsidR="001B16D7" w:rsidRPr="00F31EBA" w:rsidRDefault="00F31EBA" w:rsidP="00F31EBA">
      <w:pPr>
        <w:rPr>
          <w:sz w:val="24"/>
          <w:szCs w:val="24"/>
        </w:rPr>
      </w:pPr>
      <w:r w:rsidRPr="00F31EBA">
        <w:rPr>
          <w:sz w:val="24"/>
          <w:szCs w:val="24"/>
        </w:rPr>
        <w:t xml:space="preserve">Roar Nilsen, konsulent Norges Skiskytterforbund </w:t>
      </w:r>
      <w:proofErr w:type="spellStart"/>
      <w:r w:rsidRPr="00F31EBA">
        <w:rPr>
          <w:sz w:val="24"/>
          <w:szCs w:val="24"/>
        </w:rPr>
        <w:t>Roar.nilsen</w:t>
      </w:r>
      <w:proofErr w:type="spellEnd"/>
      <w:r w:rsidRPr="00F31EBA">
        <w:rPr>
          <w:sz w:val="24"/>
          <w:szCs w:val="24"/>
        </w:rPr>
        <w:t>: roar.nilsen@skiskyting.no</w:t>
      </w:r>
    </w:p>
    <w:sectPr w:rsidR="001B16D7" w:rsidRPr="00F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45"/>
    <w:multiLevelType w:val="hybridMultilevel"/>
    <w:tmpl w:val="253A8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1448"/>
    <w:multiLevelType w:val="hybridMultilevel"/>
    <w:tmpl w:val="7E783E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42D2E"/>
    <w:multiLevelType w:val="hybridMultilevel"/>
    <w:tmpl w:val="18BA0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2A2"/>
    <w:rsid w:val="000668AB"/>
    <w:rsid w:val="001B16D7"/>
    <w:rsid w:val="005649D2"/>
    <w:rsid w:val="006E2324"/>
    <w:rsid w:val="0071629A"/>
    <w:rsid w:val="00CB3546"/>
    <w:rsid w:val="00CB62A2"/>
    <w:rsid w:val="00F271CC"/>
    <w:rsid w:val="00F3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2A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1EB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31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62A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31EBA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3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ar.nilsen@skiskyting.n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Gjerland, Marit</dc:creator>
  <cp:lastModifiedBy>bmorseth</cp:lastModifiedBy>
  <cp:revision>2</cp:revision>
  <dcterms:created xsi:type="dcterms:W3CDTF">2015-04-08T12:56:00Z</dcterms:created>
  <dcterms:modified xsi:type="dcterms:W3CDTF">2015-04-08T12:56:00Z</dcterms:modified>
</cp:coreProperties>
</file>