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0E88" w14:textId="77777777" w:rsidR="00BB5A72" w:rsidRDefault="00BB5A72" w:rsidP="00BB5A72">
      <w:pPr>
        <w:pStyle w:val="Ingenmellomrom"/>
        <w:rPr>
          <w:u w:val="thick"/>
        </w:rPr>
      </w:pPr>
      <w:bookmarkStart w:id="0" w:name="_GoBack"/>
      <w:bookmarkEnd w:id="0"/>
      <w:r>
        <w:rPr>
          <w:noProof/>
        </w:rPr>
        <w:drawing>
          <wp:inline distT="0" distB="0" distL="0" distR="0" wp14:anchorId="01860830" wp14:editId="0DF4D6A8">
            <wp:extent cx="1028700" cy="8667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028700" cy="866775"/>
                    </a:xfrm>
                    <a:prstGeom prst="rect">
                      <a:avLst/>
                    </a:prstGeom>
                    <a:noFill/>
                    <a:ln w="9525">
                      <a:noFill/>
                      <a:miter lim="800000"/>
                      <a:headEnd/>
                      <a:tailEnd/>
                    </a:ln>
                  </pic:spPr>
                </pic:pic>
              </a:graphicData>
            </a:graphic>
          </wp:inline>
        </w:drawing>
      </w:r>
      <w:r w:rsidR="00A81285">
        <w:tab/>
      </w:r>
      <w:r w:rsidR="00D92285">
        <w:t>Ting</w:t>
      </w:r>
      <w:r w:rsidR="000168CB">
        <w:t xml:space="preserve">periode </w:t>
      </w:r>
      <w:r w:rsidR="0023248D">
        <w:t>2014-2016</w:t>
      </w:r>
      <w:r w:rsidR="000168CB">
        <w:t xml:space="preserve">  HK møte nr.</w:t>
      </w:r>
      <w:r w:rsidR="006C7DA4">
        <w:t>12</w:t>
      </w:r>
      <w:r w:rsidR="000168CB">
        <w:t xml:space="preserve"> </w:t>
      </w:r>
      <w:r>
        <w:rPr>
          <w:u w:val="thick"/>
        </w:rPr>
        <w:t>__________________________________________________________________________________</w:t>
      </w:r>
    </w:p>
    <w:p w14:paraId="2BDE42A3" w14:textId="77777777" w:rsidR="00A81285" w:rsidRDefault="00A81285" w:rsidP="00BB5A72">
      <w:pPr>
        <w:pStyle w:val="Ingenmellomrom"/>
        <w:rPr>
          <w:u w:val="thick"/>
        </w:rPr>
      </w:pPr>
    </w:p>
    <w:p w14:paraId="08AF28C8" w14:textId="77777777" w:rsidR="00A81285" w:rsidRDefault="00A81285" w:rsidP="00BB5A72">
      <w:pPr>
        <w:pStyle w:val="Ingenmellomrom"/>
        <w:rPr>
          <w:b/>
        </w:rPr>
      </w:pPr>
      <w:r>
        <w:rPr>
          <w:b/>
        </w:rPr>
        <w:t>Møte</w:t>
      </w:r>
      <w:r>
        <w:rPr>
          <w:b/>
        </w:rPr>
        <w:tab/>
      </w:r>
      <w:r>
        <w:rPr>
          <w:b/>
        </w:rPr>
        <w:tab/>
      </w:r>
      <w:r w:rsidR="000C706B">
        <w:rPr>
          <w:b/>
        </w:rPr>
        <w:tab/>
      </w:r>
      <w:r w:rsidR="000C706B">
        <w:t>Hoppkomitemøte</w:t>
      </w:r>
      <w:r>
        <w:rPr>
          <w:b/>
        </w:rPr>
        <w:tab/>
      </w:r>
    </w:p>
    <w:p w14:paraId="42BC31A9" w14:textId="77777777" w:rsidR="00A81285" w:rsidRPr="00026F93" w:rsidRDefault="00A81285" w:rsidP="00BB5A72">
      <w:pPr>
        <w:pStyle w:val="Ingenmellomrom"/>
      </w:pPr>
      <w:r w:rsidRPr="00026F93">
        <w:rPr>
          <w:b/>
        </w:rPr>
        <w:t>Tid</w:t>
      </w:r>
      <w:r w:rsidR="006C7DA4">
        <w:rPr>
          <w:b/>
        </w:rPr>
        <w:tab/>
      </w:r>
      <w:r w:rsidR="006C7DA4">
        <w:rPr>
          <w:b/>
        </w:rPr>
        <w:tab/>
      </w:r>
      <w:r w:rsidR="006C7DA4">
        <w:rPr>
          <w:b/>
        </w:rPr>
        <w:tab/>
      </w:r>
      <w:r w:rsidR="006C7DA4">
        <w:t>2.september</w:t>
      </w:r>
      <w:r w:rsidR="00026F93">
        <w:t xml:space="preserve"> 2015, 16.30 – 20.00</w:t>
      </w:r>
    </w:p>
    <w:p w14:paraId="48C9F24A" w14:textId="77777777" w:rsidR="00A81285" w:rsidRPr="00026F93" w:rsidRDefault="00A81285" w:rsidP="00BB5A72">
      <w:pPr>
        <w:pStyle w:val="Ingenmellomrom"/>
      </w:pPr>
      <w:r w:rsidRPr="00026F93">
        <w:rPr>
          <w:b/>
        </w:rPr>
        <w:t>Sted</w:t>
      </w:r>
      <w:r w:rsidR="00336D8E" w:rsidRPr="00026F93">
        <w:rPr>
          <w:b/>
        </w:rPr>
        <w:tab/>
      </w:r>
      <w:r w:rsidR="00336D8E" w:rsidRPr="00026F93">
        <w:rPr>
          <w:b/>
        </w:rPr>
        <w:tab/>
      </w:r>
      <w:r w:rsidR="00336D8E" w:rsidRPr="00026F93">
        <w:rPr>
          <w:b/>
        </w:rPr>
        <w:tab/>
      </w:r>
      <w:r w:rsidR="00026F93" w:rsidRPr="00026F93">
        <w:t xml:space="preserve">NSF </w:t>
      </w:r>
      <w:r w:rsidR="00026F93" w:rsidRPr="00026F93">
        <w:rPr>
          <w:rFonts w:ascii="Calibri" w:hAnsi="Calibri"/>
        </w:rPr>
        <w:t>Ullevål</w:t>
      </w:r>
    </w:p>
    <w:p w14:paraId="0660EF2E" w14:textId="77777777" w:rsidR="00A81285" w:rsidRPr="007A5446" w:rsidRDefault="00A81285" w:rsidP="006E52C8">
      <w:pPr>
        <w:pStyle w:val="Ingenmellomrom"/>
        <w:ind w:left="2124" w:hanging="2124"/>
      </w:pPr>
      <w:r>
        <w:rPr>
          <w:b/>
        </w:rPr>
        <w:t>Innkalt</w:t>
      </w:r>
      <w:r w:rsidR="007A5446">
        <w:rPr>
          <w:b/>
        </w:rPr>
        <w:t xml:space="preserve">  HK</w:t>
      </w:r>
      <w:r w:rsidR="006E52C8">
        <w:rPr>
          <w:b/>
        </w:rPr>
        <w:tab/>
      </w:r>
      <w:r w:rsidR="00927E6B" w:rsidRPr="00927E6B">
        <w:t>Olav Magne Dønnem</w:t>
      </w:r>
      <w:r w:rsidR="000022CE">
        <w:t xml:space="preserve"> (OMD)</w:t>
      </w:r>
      <w:r w:rsidR="00927E6B">
        <w:rPr>
          <w:b/>
        </w:rPr>
        <w:t xml:space="preserve">, </w:t>
      </w:r>
      <w:r w:rsidR="007A5446" w:rsidRPr="007A5446">
        <w:t>Oddny</w:t>
      </w:r>
      <w:r w:rsidR="007A5446">
        <w:t xml:space="preserve"> Estenstad</w:t>
      </w:r>
      <w:r w:rsidR="000022CE">
        <w:t xml:space="preserve"> (OE)</w:t>
      </w:r>
      <w:r w:rsidR="007A5446">
        <w:t xml:space="preserve">, </w:t>
      </w:r>
      <w:r w:rsidR="00927E6B">
        <w:t>Trine Kvil</w:t>
      </w:r>
      <w:r w:rsidR="000022CE">
        <w:t xml:space="preserve"> (TK)</w:t>
      </w:r>
      <w:r w:rsidR="00927E6B">
        <w:t>, Silje Sprakehaug</w:t>
      </w:r>
      <w:r w:rsidR="000022CE">
        <w:t xml:space="preserve"> (SS)</w:t>
      </w:r>
      <w:r w:rsidR="00383EFE">
        <w:t>, Arne Åbråten</w:t>
      </w:r>
      <w:r w:rsidR="000022CE">
        <w:t xml:space="preserve"> (AÅ)</w:t>
      </w:r>
      <w:r w:rsidR="00D477C0">
        <w:t>, Bente-Lill B Romøren</w:t>
      </w:r>
      <w:r w:rsidR="000022CE">
        <w:t xml:space="preserve"> (BLBR)</w:t>
      </w:r>
    </w:p>
    <w:p w14:paraId="4FC47993" w14:textId="77777777" w:rsidR="00A81285" w:rsidRPr="00B6784F" w:rsidRDefault="004D7531" w:rsidP="00D92285">
      <w:pPr>
        <w:pStyle w:val="Ingenmellomrom"/>
        <w:ind w:left="2124" w:hanging="2124"/>
      </w:pPr>
      <w:r>
        <w:rPr>
          <w:b/>
        </w:rPr>
        <w:t>Fra OLT</w:t>
      </w:r>
      <w:r>
        <w:rPr>
          <w:b/>
        </w:rPr>
        <w:tab/>
      </w:r>
    </w:p>
    <w:p w14:paraId="3F78C947" w14:textId="77777777" w:rsidR="00A81285" w:rsidRDefault="00A81285" w:rsidP="00BB5A72">
      <w:pPr>
        <w:pStyle w:val="Ingenmellomrom"/>
        <w:rPr>
          <w:b/>
        </w:rPr>
      </w:pPr>
      <w:r>
        <w:rPr>
          <w:b/>
        </w:rPr>
        <w:t>Fra FIS</w:t>
      </w:r>
      <w:r w:rsidR="00B6784F">
        <w:rPr>
          <w:b/>
        </w:rPr>
        <w:tab/>
      </w:r>
      <w:r w:rsidR="00B6784F">
        <w:rPr>
          <w:b/>
        </w:rPr>
        <w:tab/>
      </w:r>
      <w:r w:rsidR="00B6784F">
        <w:rPr>
          <w:b/>
        </w:rPr>
        <w:tab/>
      </w:r>
    </w:p>
    <w:p w14:paraId="17CE9092" w14:textId="77777777" w:rsidR="00A81285" w:rsidRDefault="00A81285" w:rsidP="006E52C8">
      <w:pPr>
        <w:pStyle w:val="Ingenmellomrom"/>
        <w:pBdr>
          <w:bottom w:val="single" w:sz="12" w:space="1" w:color="auto"/>
        </w:pBdr>
        <w:ind w:left="2124" w:hanging="2124"/>
      </w:pPr>
      <w:r>
        <w:rPr>
          <w:b/>
        </w:rPr>
        <w:t>Fra adm</w:t>
      </w:r>
      <w:r w:rsidR="009248BC">
        <w:rPr>
          <w:b/>
        </w:rPr>
        <w:tab/>
      </w:r>
      <w:r w:rsidR="006E52C8" w:rsidRPr="00954461">
        <w:t>Clas Brede Bråthen</w:t>
      </w:r>
      <w:r w:rsidR="007C0626">
        <w:t xml:space="preserve"> (CBB)</w:t>
      </w:r>
      <w:r w:rsidR="006C7DA4">
        <w:t>, Bjørn Einar Romøren (BER)</w:t>
      </w:r>
    </w:p>
    <w:p w14:paraId="6A8CFA77" w14:textId="77777777" w:rsidR="00245CA4" w:rsidRPr="00477926" w:rsidRDefault="00245CA4" w:rsidP="006E52C8">
      <w:pPr>
        <w:pStyle w:val="Ingenmellomrom"/>
        <w:pBdr>
          <w:bottom w:val="single" w:sz="12" w:space="1" w:color="auto"/>
        </w:pBdr>
        <w:ind w:left="2124" w:hanging="2124"/>
        <w:rPr>
          <w:b/>
        </w:rPr>
      </w:pPr>
      <w:r>
        <w:rPr>
          <w:b/>
        </w:rPr>
        <w:t>Referent</w:t>
      </w:r>
      <w:r>
        <w:rPr>
          <w:b/>
        </w:rPr>
        <w:tab/>
      </w:r>
      <w:r w:rsidRPr="00245CA4">
        <w:t>Bente-Lill B Romøren</w:t>
      </w:r>
    </w:p>
    <w:p w14:paraId="3D71A7BC" w14:textId="77777777" w:rsidR="00CA0D66" w:rsidRDefault="00CA0D66" w:rsidP="00BB5A72">
      <w:pPr>
        <w:pStyle w:val="Ingenmellomrom"/>
        <w:rPr>
          <w:b/>
          <w:u w:val="thick"/>
        </w:rPr>
      </w:pPr>
    </w:p>
    <w:p w14:paraId="4C3C9E7A" w14:textId="77777777" w:rsidR="00245CA4" w:rsidRPr="00245CA4" w:rsidRDefault="00245CA4" w:rsidP="00BB5A72">
      <w:pPr>
        <w:pStyle w:val="Ingenmellomrom"/>
        <w:rPr>
          <w:b/>
        </w:rPr>
      </w:pPr>
      <w:r w:rsidRPr="00245CA4">
        <w:rPr>
          <w:b/>
        </w:rPr>
        <w:t>AGENDA</w:t>
      </w:r>
    </w:p>
    <w:tbl>
      <w:tblPr>
        <w:tblStyle w:val="Tabellrutenett"/>
        <w:tblW w:w="0" w:type="auto"/>
        <w:tblLook w:val="04A0" w:firstRow="1" w:lastRow="0" w:firstColumn="1" w:lastColumn="0" w:noHBand="0" w:noVBand="1"/>
      </w:tblPr>
      <w:tblGrid>
        <w:gridCol w:w="1020"/>
        <w:gridCol w:w="5895"/>
        <w:gridCol w:w="1180"/>
        <w:gridCol w:w="1193"/>
      </w:tblGrid>
      <w:tr w:rsidR="004F75E8" w:rsidRPr="0033223A" w14:paraId="60F492B4" w14:textId="77777777" w:rsidTr="00822935">
        <w:tc>
          <w:tcPr>
            <w:tcW w:w="1020" w:type="dxa"/>
          </w:tcPr>
          <w:p w14:paraId="4C989D97" w14:textId="77777777" w:rsidR="004F75E8" w:rsidRPr="0033223A" w:rsidRDefault="004F75E8" w:rsidP="00057B93">
            <w:pPr>
              <w:rPr>
                <w:sz w:val="20"/>
              </w:rPr>
            </w:pPr>
            <w:r w:rsidRPr="0033223A">
              <w:rPr>
                <w:sz w:val="20"/>
              </w:rPr>
              <w:t>Sak nr</w:t>
            </w:r>
          </w:p>
        </w:tc>
        <w:tc>
          <w:tcPr>
            <w:tcW w:w="5895" w:type="dxa"/>
          </w:tcPr>
          <w:p w14:paraId="15E27995" w14:textId="77777777" w:rsidR="004F75E8" w:rsidRPr="0033223A" w:rsidRDefault="004F75E8" w:rsidP="00057B93">
            <w:pPr>
              <w:rPr>
                <w:sz w:val="20"/>
              </w:rPr>
            </w:pPr>
            <w:r w:rsidRPr="0033223A">
              <w:rPr>
                <w:sz w:val="20"/>
              </w:rPr>
              <w:t>Sak</w:t>
            </w:r>
          </w:p>
        </w:tc>
        <w:tc>
          <w:tcPr>
            <w:tcW w:w="1180" w:type="dxa"/>
          </w:tcPr>
          <w:p w14:paraId="2C5F06CC" w14:textId="77777777" w:rsidR="004F75E8" w:rsidRPr="0033223A" w:rsidRDefault="004F75E8" w:rsidP="00057B93">
            <w:pPr>
              <w:rPr>
                <w:sz w:val="20"/>
              </w:rPr>
            </w:pPr>
            <w:r w:rsidRPr="0033223A">
              <w:rPr>
                <w:sz w:val="20"/>
              </w:rPr>
              <w:t>Ansvar</w:t>
            </w:r>
          </w:p>
        </w:tc>
        <w:tc>
          <w:tcPr>
            <w:tcW w:w="1193" w:type="dxa"/>
          </w:tcPr>
          <w:p w14:paraId="54948664" w14:textId="77777777" w:rsidR="004F75E8" w:rsidRPr="0033223A" w:rsidRDefault="004F75E8" w:rsidP="00057B93">
            <w:pPr>
              <w:rPr>
                <w:sz w:val="20"/>
              </w:rPr>
            </w:pPr>
            <w:r w:rsidRPr="0033223A">
              <w:rPr>
                <w:sz w:val="20"/>
              </w:rPr>
              <w:t>Type</w:t>
            </w:r>
          </w:p>
        </w:tc>
      </w:tr>
      <w:tr w:rsidR="004F75E8" w:rsidRPr="0033223A" w14:paraId="4E885867" w14:textId="77777777" w:rsidTr="00822935">
        <w:tc>
          <w:tcPr>
            <w:tcW w:w="1020" w:type="dxa"/>
          </w:tcPr>
          <w:p w14:paraId="21ACDE35" w14:textId="77777777" w:rsidR="00B826E1" w:rsidRPr="0033223A" w:rsidRDefault="00F47BB9" w:rsidP="00057B93">
            <w:pPr>
              <w:rPr>
                <w:sz w:val="20"/>
              </w:rPr>
            </w:pPr>
            <w:r w:rsidRPr="0033223A">
              <w:rPr>
                <w:sz w:val="20"/>
              </w:rPr>
              <w:t>1</w:t>
            </w:r>
          </w:p>
        </w:tc>
        <w:tc>
          <w:tcPr>
            <w:tcW w:w="5895" w:type="dxa"/>
          </w:tcPr>
          <w:p w14:paraId="7FD5506C" w14:textId="77777777" w:rsidR="00F47BB9" w:rsidRPr="0033223A" w:rsidRDefault="00022DDC" w:rsidP="00822935">
            <w:pPr>
              <w:rPr>
                <w:sz w:val="20"/>
              </w:rPr>
            </w:pPr>
            <w:r>
              <w:rPr>
                <w:sz w:val="20"/>
              </w:rPr>
              <w:t xml:space="preserve">Referat fra HK </w:t>
            </w:r>
            <w:r w:rsidR="005C0D86">
              <w:rPr>
                <w:sz w:val="20"/>
              </w:rPr>
              <w:t xml:space="preserve">møte </w:t>
            </w:r>
            <w:r w:rsidR="006C7DA4">
              <w:rPr>
                <w:sz w:val="20"/>
              </w:rPr>
              <w:t>11</w:t>
            </w:r>
            <w:r w:rsidR="00F429D7">
              <w:rPr>
                <w:sz w:val="20"/>
              </w:rPr>
              <w:t xml:space="preserve">                             </w:t>
            </w:r>
            <w:r w:rsidR="00B44FDF">
              <w:rPr>
                <w:sz w:val="20"/>
              </w:rPr>
              <w:t xml:space="preserve">              </w:t>
            </w:r>
            <w:r w:rsidR="00822935">
              <w:rPr>
                <w:sz w:val="20"/>
              </w:rPr>
              <w:t xml:space="preserve">       </w:t>
            </w:r>
            <w:r w:rsidR="00C47FAA">
              <w:rPr>
                <w:sz w:val="20"/>
              </w:rPr>
              <w:t xml:space="preserve">    </w:t>
            </w:r>
            <w:r w:rsidR="00822935">
              <w:rPr>
                <w:sz w:val="20"/>
              </w:rPr>
              <w:t xml:space="preserve">  </w:t>
            </w:r>
            <w:r w:rsidR="00026F93">
              <w:rPr>
                <w:sz w:val="20"/>
              </w:rPr>
              <w:t>Sendt tidligere</w:t>
            </w:r>
            <w:r w:rsidR="00B44FDF">
              <w:rPr>
                <w:sz w:val="20"/>
              </w:rPr>
              <w:t xml:space="preserve">                    </w:t>
            </w:r>
          </w:p>
        </w:tc>
        <w:tc>
          <w:tcPr>
            <w:tcW w:w="1180" w:type="dxa"/>
          </w:tcPr>
          <w:p w14:paraId="357B2FC7" w14:textId="77777777" w:rsidR="004F75E8" w:rsidRPr="0033223A" w:rsidRDefault="00022DDC" w:rsidP="00057B93">
            <w:pPr>
              <w:rPr>
                <w:sz w:val="20"/>
              </w:rPr>
            </w:pPr>
            <w:r>
              <w:rPr>
                <w:sz w:val="20"/>
              </w:rPr>
              <w:t>Alle</w:t>
            </w:r>
          </w:p>
        </w:tc>
        <w:tc>
          <w:tcPr>
            <w:tcW w:w="1193" w:type="dxa"/>
          </w:tcPr>
          <w:p w14:paraId="51E4B88A" w14:textId="77777777" w:rsidR="004F75E8" w:rsidRPr="0033223A" w:rsidRDefault="00022DDC" w:rsidP="00057B93">
            <w:pPr>
              <w:rPr>
                <w:sz w:val="20"/>
              </w:rPr>
            </w:pPr>
            <w:r>
              <w:rPr>
                <w:sz w:val="20"/>
              </w:rPr>
              <w:t>B</w:t>
            </w:r>
          </w:p>
        </w:tc>
      </w:tr>
      <w:tr w:rsidR="00454236" w:rsidRPr="0033223A" w14:paraId="4AB38E71" w14:textId="77777777" w:rsidTr="00822935">
        <w:tc>
          <w:tcPr>
            <w:tcW w:w="1020" w:type="dxa"/>
          </w:tcPr>
          <w:p w14:paraId="5FB45230" w14:textId="77777777" w:rsidR="00454236" w:rsidRPr="0033223A" w:rsidRDefault="00454236" w:rsidP="00057B93">
            <w:pPr>
              <w:rPr>
                <w:sz w:val="20"/>
              </w:rPr>
            </w:pPr>
            <w:r>
              <w:rPr>
                <w:sz w:val="20"/>
              </w:rPr>
              <w:t>2</w:t>
            </w:r>
          </w:p>
        </w:tc>
        <w:tc>
          <w:tcPr>
            <w:tcW w:w="5895" w:type="dxa"/>
          </w:tcPr>
          <w:p w14:paraId="23C1F56C" w14:textId="77777777" w:rsidR="00454236" w:rsidRDefault="00454236" w:rsidP="00454236">
            <w:pPr>
              <w:pStyle w:val="Listeavsnitt"/>
              <w:numPr>
                <w:ilvl w:val="0"/>
                <w:numId w:val="14"/>
              </w:numPr>
              <w:rPr>
                <w:sz w:val="20"/>
              </w:rPr>
            </w:pPr>
            <w:r w:rsidRPr="00454236">
              <w:rPr>
                <w:sz w:val="20"/>
              </w:rPr>
              <w:t>Habilitet</w:t>
            </w:r>
          </w:p>
          <w:p w14:paraId="62F0FEFB" w14:textId="77777777" w:rsidR="00454236" w:rsidRPr="00454236" w:rsidRDefault="00454236" w:rsidP="00C46B17">
            <w:pPr>
              <w:pStyle w:val="Listeavsnitt"/>
              <w:numPr>
                <w:ilvl w:val="1"/>
                <w:numId w:val="14"/>
              </w:numPr>
              <w:rPr>
                <w:sz w:val="20"/>
              </w:rPr>
            </w:pPr>
            <w:r>
              <w:rPr>
                <w:sz w:val="20"/>
              </w:rPr>
              <w:t xml:space="preserve">Sakslisten </w:t>
            </w:r>
          </w:p>
        </w:tc>
        <w:tc>
          <w:tcPr>
            <w:tcW w:w="1180" w:type="dxa"/>
          </w:tcPr>
          <w:p w14:paraId="5272DFB7" w14:textId="77777777" w:rsidR="004F5440" w:rsidRDefault="004F5440" w:rsidP="00057B93">
            <w:pPr>
              <w:rPr>
                <w:sz w:val="20"/>
              </w:rPr>
            </w:pPr>
          </w:p>
          <w:p w14:paraId="1BFD44FA" w14:textId="77777777" w:rsidR="00454236" w:rsidRDefault="00454236" w:rsidP="00057B93">
            <w:pPr>
              <w:rPr>
                <w:sz w:val="20"/>
              </w:rPr>
            </w:pPr>
            <w:r>
              <w:rPr>
                <w:sz w:val="20"/>
              </w:rPr>
              <w:t>Alle</w:t>
            </w:r>
          </w:p>
        </w:tc>
        <w:tc>
          <w:tcPr>
            <w:tcW w:w="1193" w:type="dxa"/>
          </w:tcPr>
          <w:p w14:paraId="5E4BE7F6" w14:textId="77777777" w:rsidR="004F5440" w:rsidRDefault="004F5440" w:rsidP="00057B93">
            <w:pPr>
              <w:rPr>
                <w:sz w:val="20"/>
              </w:rPr>
            </w:pPr>
          </w:p>
          <w:p w14:paraId="210EAA9A" w14:textId="77777777" w:rsidR="00454236" w:rsidRDefault="00454236" w:rsidP="00057B93">
            <w:pPr>
              <w:rPr>
                <w:sz w:val="20"/>
              </w:rPr>
            </w:pPr>
            <w:r>
              <w:rPr>
                <w:sz w:val="20"/>
              </w:rPr>
              <w:t>D</w:t>
            </w:r>
            <w:r w:rsidR="004F5440">
              <w:rPr>
                <w:sz w:val="20"/>
              </w:rPr>
              <w:t>/B</w:t>
            </w:r>
          </w:p>
        </w:tc>
      </w:tr>
      <w:tr w:rsidR="00C46B17" w:rsidRPr="00CB29F6" w14:paraId="76A22AE5" w14:textId="77777777" w:rsidTr="00822935">
        <w:tc>
          <w:tcPr>
            <w:tcW w:w="1020" w:type="dxa"/>
          </w:tcPr>
          <w:p w14:paraId="656C5D3D" w14:textId="77777777" w:rsidR="00C46B17" w:rsidRDefault="005C0D86" w:rsidP="00B64FC7">
            <w:pPr>
              <w:rPr>
                <w:sz w:val="20"/>
              </w:rPr>
            </w:pPr>
            <w:r>
              <w:rPr>
                <w:sz w:val="20"/>
              </w:rPr>
              <w:t>3</w:t>
            </w:r>
          </w:p>
          <w:p w14:paraId="0941E559" w14:textId="77777777" w:rsidR="006C7DA4" w:rsidRPr="00CB29F6" w:rsidRDefault="006C7DA4" w:rsidP="00B64FC7">
            <w:pPr>
              <w:rPr>
                <w:sz w:val="20"/>
              </w:rPr>
            </w:pPr>
          </w:p>
        </w:tc>
        <w:tc>
          <w:tcPr>
            <w:tcW w:w="5895" w:type="dxa"/>
          </w:tcPr>
          <w:p w14:paraId="4008484C" w14:textId="77777777" w:rsidR="00822935" w:rsidRPr="00822935" w:rsidRDefault="00C46B17" w:rsidP="00822935">
            <w:pPr>
              <w:pStyle w:val="Listeavsnitt"/>
              <w:numPr>
                <w:ilvl w:val="0"/>
                <w:numId w:val="5"/>
              </w:numPr>
              <w:rPr>
                <w:sz w:val="20"/>
              </w:rPr>
            </w:pPr>
            <w:r w:rsidRPr="00CB29F6">
              <w:rPr>
                <w:sz w:val="20"/>
              </w:rPr>
              <w:t>Økonomi</w:t>
            </w:r>
          </w:p>
          <w:p w14:paraId="18CA5198" w14:textId="77777777" w:rsidR="00C46B17" w:rsidRDefault="006C7DA4" w:rsidP="00026F93">
            <w:pPr>
              <w:pStyle w:val="Listeavsnitt"/>
              <w:numPr>
                <w:ilvl w:val="1"/>
                <w:numId w:val="5"/>
              </w:numPr>
              <w:rPr>
                <w:sz w:val="20"/>
              </w:rPr>
            </w:pPr>
            <w:r>
              <w:rPr>
                <w:sz w:val="20"/>
              </w:rPr>
              <w:t>Økonomirapport pr juli 2015     ( 20 min)           Vedlegg 1</w:t>
            </w:r>
          </w:p>
          <w:p w14:paraId="24A900B9" w14:textId="77777777" w:rsidR="00026F93" w:rsidRPr="00026F93" w:rsidRDefault="00026F93" w:rsidP="00026F93">
            <w:pPr>
              <w:ind w:left="720"/>
              <w:rPr>
                <w:sz w:val="20"/>
              </w:rPr>
            </w:pPr>
          </w:p>
        </w:tc>
        <w:tc>
          <w:tcPr>
            <w:tcW w:w="1180" w:type="dxa"/>
          </w:tcPr>
          <w:p w14:paraId="028D7E25" w14:textId="77777777" w:rsidR="00C46B17" w:rsidRDefault="00C46B17" w:rsidP="00B64FC7">
            <w:pPr>
              <w:rPr>
                <w:sz w:val="20"/>
              </w:rPr>
            </w:pPr>
          </w:p>
          <w:p w14:paraId="092D091E" w14:textId="77777777" w:rsidR="00822935" w:rsidRPr="00CB29F6" w:rsidRDefault="00C46B17" w:rsidP="00822935">
            <w:pPr>
              <w:rPr>
                <w:sz w:val="20"/>
              </w:rPr>
            </w:pPr>
            <w:r w:rsidRPr="00CB29F6">
              <w:rPr>
                <w:sz w:val="20"/>
              </w:rPr>
              <w:t>CBB</w:t>
            </w:r>
          </w:p>
          <w:p w14:paraId="1FC375CE" w14:textId="77777777" w:rsidR="00C46B17" w:rsidRPr="00CB29F6" w:rsidRDefault="00C46B17" w:rsidP="00B64FC7">
            <w:pPr>
              <w:rPr>
                <w:sz w:val="20"/>
              </w:rPr>
            </w:pPr>
          </w:p>
        </w:tc>
        <w:tc>
          <w:tcPr>
            <w:tcW w:w="1193" w:type="dxa"/>
          </w:tcPr>
          <w:p w14:paraId="288B2942" w14:textId="77777777" w:rsidR="00C46B17" w:rsidRDefault="00C46B17" w:rsidP="00B64FC7">
            <w:pPr>
              <w:rPr>
                <w:sz w:val="20"/>
              </w:rPr>
            </w:pPr>
          </w:p>
          <w:p w14:paraId="7DBA93DD" w14:textId="77777777" w:rsidR="00C46B17" w:rsidRDefault="006C7DA4" w:rsidP="00B64FC7">
            <w:pPr>
              <w:rPr>
                <w:sz w:val="20"/>
              </w:rPr>
            </w:pPr>
            <w:r>
              <w:rPr>
                <w:sz w:val="20"/>
              </w:rPr>
              <w:t>I/D</w:t>
            </w:r>
          </w:p>
          <w:p w14:paraId="79C78765" w14:textId="77777777" w:rsidR="00C46B17" w:rsidRPr="00CB29F6" w:rsidRDefault="00C46B17" w:rsidP="00B64FC7">
            <w:pPr>
              <w:rPr>
                <w:sz w:val="20"/>
              </w:rPr>
            </w:pPr>
          </w:p>
        </w:tc>
      </w:tr>
      <w:tr w:rsidR="00266ACA" w:rsidRPr="00CB29F6" w14:paraId="08005EC3" w14:textId="77777777" w:rsidTr="00F022BA">
        <w:tc>
          <w:tcPr>
            <w:tcW w:w="1020" w:type="dxa"/>
          </w:tcPr>
          <w:p w14:paraId="4654811C" w14:textId="77777777" w:rsidR="00266ACA" w:rsidRDefault="00266ACA" w:rsidP="00F022BA">
            <w:pPr>
              <w:rPr>
                <w:sz w:val="20"/>
              </w:rPr>
            </w:pPr>
            <w:r>
              <w:rPr>
                <w:sz w:val="20"/>
              </w:rPr>
              <w:t>4</w:t>
            </w:r>
          </w:p>
        </w:tc>
        <w:tc>
          <w:tcPr>
            <w:tcW w:w="5895" w:type="dxa"/>
          </w:tcPr>
          <w:p w14:paraId="32E9FAFF" w14:textId="77777777" w:rsidR="00266ACA" w:rsidRDefault="00266ACA" w:rsidP="00F022BA">
            <w:pPr>
              <w:pStyle w:val="Listeavsnitt"/>
              <w:numPr>
                <w:ilvl w:val="0"/>
                <w:numId w:val="5"/>
              </w:numPr>
              <w:rPr>
                <w:sz w:val="20"/>
              </w:rPr>
            </w:pPr>
            <w:r>
              <w:rPr>
                <w:sz w:val="20"/>
              </w:rPr>
              <w:t>Handlingsplan og aktiviteter</w:t>
            </w:r>
          </w:p>
          <w:p w14:paraId="554ECAB9" w14:textId="77777777" w:rsidR="00266ACA" w:rsidRPr="00026F93" w:rsidRDefault="00266ACA" w:rsidP="006C7DA4">
            <w:pPr>
              <w:pStyle w:val="Listeavsnitt"/>
              <w:numPr>
                <w:ilvl w:val="1"/>
                <w:numId w:val="5"/>
              </w:numPr>
              <w:rPr>
                <w:sz w:val="20"/>
              </w:rPr>
            </w:pPr>
            <w:r>
              <w:rPr>
                <w:sz w:val="20"/>
              </w:rPr>
              <w:t xml:space="preserve">Status   </w:t>
            </w:r>
            <w:r w:rsidR="006C7DA4">
              <w:rPr>
                <w:sz w:val="20"/>
              </w:rPr>
              <w:t>(20min)</w:t>
            </w:r>
          </w:p>
        </w:tc>
        <w:tc>
          <w:tcPr>
            <w:tcW w:w="1180" w:type="dxa"/>
          </w:tcPr>
          <w:p w14:paraId="4AC3FCFD" w14:textId="77777777" w:rsidR="00266ACA" w:rsidRDefault="00266ACA" w:rsidP="00F022BA">
            <w:pPr>
              <w:rPr>
                <w:sz w:val="20"/>
              </w:rPr>
            </w:pPr>
          </w:p>
          <w:p w14:paraId="5BCD5152" w14:textId="77777777" w:rsidR="00266ACA" w:rsidRDefault="006C7DA4" w:rsidP="00F022BA">
            <w:pPr>
              <w:rPr>
                <w:sz w:val="20"/>
              </w:rPr>
            </w:pPr>
            <w:r>
              <w:rPr>
                <w:sz w:val="20"/>
              </w:rPr>
              <w:t>CBB</w:t>
            </w:r>
          </w:p>
        </w:tc>
        <w:tc>
          <w:tcPr>
            <w:tcW w:w="1193" w:type="dxa"/>
          </w:tcPr>
          <w:p w14:paraId="6EB5A7B4" w14:textId="77777777" w:rsidR="00266ACA" w:rsidRDefault="00266ACA" w:rsidP="00F022BA">
            <w:pPr>
              <w:rPr>
                <w:sz w:val="20"/>
              </w:rPr>
            </w:pPr>
          </w:p>
          <w:p w14:paraId="49EF9A54" w14:textId="77777777" w:rsidR="00266ACA" w:rsidRDefault="00266ACA" w:rsidP="00F022BA">
            <w:pPr>
              <w:rPr>
                <w:sz w:val="20"/>
              </w:rPr>
            </w:pPr>
            <w:r>
              <w:rPr>
                <w:sz w:val="20"/>
              </w:rPr>
              <w:t>I</w:t>
            </w:r>
          </w:p>
        </w:tc>
      </w:tr>
      <w:tr w:rsidR="006C7DA4" w:rsidRPr="006C7DA4" w14:paraId="2CEE4DCB" w14:textId="77777777" w:rsidTr="00822935">
        <w:tc>
          <w:tcPr>
            <w:tcW w:w="1020" w:type="dxa"/>
          </w:tcPr>
          <w:p w14:paraId="114014F1" w14:textId="77777777" w:rsidR="00822935" w:rsidRPr="006C7DA4" w:rsidRDefault="006C7DA4" w:rsidP="00BC0BDA">
            <w:pPr>
              <w:rPr>
                <w:sz w:val="20"/>
              </w:rPr>
            </w:pPr>
            <w:r w:rsidRPr="006C7DA4">
              <w:rPr>
                <w:sz w:val="20"/>
              </w:rPr>
              <w:t>5</w:t>
            </w:r>
          </w:p>
        </w:tc>
        <w:tc>
          <w:tcPr>
            <w:tcW w:w="5895" w:type="dxa"/>
          </w:tcPr>
          <w:p w14:paraId="62701A92" w14:textId="77777777" w:rsidR="00037BD6" w:rsidRDefault="00822935" w:rsidP="00266ACA">
            <w:pPr>
              <w:pStyle w:val="Listeavsnitt"/>
              <w:numPr>
                <w:ilvl w:val="0"/>
                <w:numId w:val="5"/>
              </w:numPr>
              <w:rPr>
                <w:sz w:val="20"/>
              </w:rPr>
            </w:pPr>
            <w:r w:rsidRPr="006C7DA4">
              <w:rPr>
                <w:sz w:val="20"/>
              </w:rPr>
              <w:t>Marked</w:t>
            </w:r>
          </w:p>
          <w:p w14:paraId="01B835A6" w14:textId="77777777" w:rsidR="006C7DA4" w:rsidRPr="006C7DA4" w:rsidRDefault="006C7DA4" w:rsidP="006C7DA4">
            <w:pPr>
              <w:pStyle w:val="Listeavsnitt"/>
              <w:numPr>
                <w:ilvl w:val="1"/>
                <w:numId w:val="5"/>
              </w:numPr>
              <w:rPr>
                <w:sz w:val="20"/>
              </w:rPr>
            </w:pPr>
            <w:r>
              <w:rPr>
                <w:sz w:val="20"/>
              </w:rPr>
              <w:t>Status og planer (60 min)</w:t>
            </w:r>
          </w:p>
        </w:tc>
        <w:tc>
          <w:tcPr>
            <w:tcW w:w="1180" w:type="dxa"/>
          </w:tcPr>
          <w:p w14:paraId="12EED648" w14:textId="77777777" w:rsidR="006C7DA4" w:rsidRDefault="006C7DA4" w:rsidP="00BC0BDA">
            <w:pPr>
              <w:rPr>
                <w:sz w:val="20"/>
              </w:rPr>
            </w:pPr>
          </w:p>
          <w:p w14:paraId="6F9F4BBE" w14:textId="77777777" w:rsidR="00822935" w:rsidRPr="006C7DA4" w:rsidRDefault="006C7DA4" w:rsidP="00BC0BDA">
            <w:pPr>
              <w:rPr>
                <w:sz w:val="20"/>
              </w:rPr>
            </w:pPr>
            <w:r>
              <w:rPr>
                <w:sz w:val="20"/>
              </w:rPr>
              <w:t>BER</w:t>
            </w:r>
          </w:p>
        </w:tc>
        <w:tc>
          <w:tcPr>
            <w:tcW w:w="1193" w:type="dxa"/>
          </w:tcPr>
          <w:p w14:paraId="4D29A2B9" w14:textId="77777777" w:rsidR="006C7DA4" w:rsidRDefault="006C7DA4" w:rsidP="00BC0BDA">
            <w:pPr>
              <w:rPr>
                <w:sz w:val="20"/>
              </w:rPr>
            </w:pPr>
          </w:p>
          <w:p w14:paraId="51545FDC" w14:textId="77777777" w:rsidR="00822935" w:rsidRPr="006C7DA4" w:rsidRDefault="006C7DA4" w:rsidP="00BC0BDA">
            <w:pPr>
              <w:rPr>
                <w:sz w:val="20"/>
              </w:rPr>
            </w:pPr>
            <w:r>
              <w:rPr>
                <w:sz w:val="20"/>
              </w:rPr>
              <w:t>I</w:t>
            </w:r>
          </w:p>
        </w:tc>
      </w:tr>
      <w:tr w:rsidR="00822935" w:rsidRPr="00822935" w14:paraId="6ABCF0EC" w14:textId="77777777" w:rsidTr="00822935">
        <w:tc>
          <w:tcPr>
            <w:tcW w:w="1020" w:type="dxa"/>
          </w:tcPr>
          <w:p w14:paraId="4D2B3A8A" w14:textId="77777777" w:rsidR="00CD0838" w:rsidRPr="00822935" w:rsidRDefault="00CD0838" w:rsidP="00D7192E">
            <w:pPr>
              <w:rPr>
                <w:color w:val="000000" w:themeColor="text1"/>
                <w:sz w:val="20"/>
              </w:rPr>
            </w:pPr>
          </w:p>
        </w:tc>
        <w:tc>
          <w:tcPr>
            <w:tcW w:w="5895" w:type="dxa"/>
          </w:tcPr>
          <w:p w14:paraId="0E719927" w14:textId="77777777" w:rsidR="00CD0838" w:rsidRPr="007C0626" w:rsidRDefault="00CD0838" w:rsidP="00D7192E">
            <w:pPr>
              <w:pStyle w:val="Listeavsnitt"/>
              <w:numPr>
                <w:ilvl w:val="0"/>
                <w:numId w:val="5"/>
              </w:numPr>
              <w:rPr>
                <w:color w:val="A6A6A6" w:themeColor="background1" w:themeShade="A6"/>
                <w:sz w:val="20"/>
              </w:rPr>
            </w:pPr>
            <w:r w:rsidRPr="007C0626">
              <w:rPr>
                <w:color w:val="A6A6A6" w:themeColor="background1" w:themeShade="A6"/>
                <w:sz w:val="20"/>
              </w:rPr>
              <w:t>Toppidrett</w:t>
            </w:r>
          </w:p>
          <w:p w14:paraId="370D188D" w14:textId="77777777" w:rsidR="00037BD6" w:rsidRPr="007C0626" w:rsidRDefault="00037BD6" w:rsidP="007C0626">
            <w:pPr>
              <w:rPr>
                <w:color w:val="A6A6A6" w:themeColor="background1" w:themeShade="A6"/>
                <w:sz w:val="20"/>
              </w:rPr>
            </w:pPr>
          </w:p>
        </w:tc>
        <w:tc>
          <w:tcPr>
            <w:tcW w:w="1180" w:type="dxa"/>
          </w:tcPr>
          <w:p w14:paraId="0C73B995" w14:textId="77777777" w:rsidR="00037BD6" w:rsidRPr="00822935" w:rsidRDefault="00037BD6" w:rsidP="00D7192E">
            <w:pPr>
              <w:rPr>
                <w:color w:val="000000" w:themeColor="text1"/>
                <w:sz w:val="20"/>
              </w:rPr>
            </w:pPr>
          </w:p>
        </w:tc>
        <w:tc>
          <w:tcPr>
            <w:tcW w:w="1193" w:type="dxa"/>
          </w:tcPr>
          <w:p w14:paraId="4EA3533B" w14:textId="77777777" w:rsidR="00037BD6" w:rsidRPr="00822935" w:rsidRDefault="00037BD6" w:rsidP="00D7192E">
            <w:pPr>
              <w:rPr>
                <w:color w:val="000000" w:themeColor="text1"/>
                <w:sz w:val="20"/>
              </w:rPr>
            </w:pPr>
          </w:p>
        </w:tc>
      </w:tr>
      <w:tr w:rsidR="00822935" w:rsidRPr="00FE51D6" w14:paraId="64111299" w14:textId="77777777" w:rsidTr="00166ABD">
        <w:tc>
          <w:tcPr>
            <w:tcW w:w="1020" w:type="dxa"/>
          </w:tcPr>
          <w:p w14:paraId="6D737C8D" w14:textId="77777777" w:rsidR="00822935" w:rsidRPr="003013A7" w:rsidRDefault="00822935" w:rsidP="00166ABD">
            <w:pPr>
              <w:rPr>
                <w:sz w:val="20"/>
              </w:rPr>
            </w:pPr>
          </w:p>
        </w:tc>
        <w:tc>
          <w:tcPr>
            <w:tcW w:w="5895" w:type="dxa"/>
          </w:tcPr>
          <w:p w14:paraId="027E1FDE" w14:textId="77777777" w:rsidR="00822935" w:rsidRPr="007C0626" w:rsidRDefault="00822935" w:rsidP="00166ABD">
            <w:pPr>
              <w:pStyle w:val="Listeavsnitt"/>
              <w:numPr>
                <w:ilvl w:val="0"/>
                <w:numId w:val="5"/>
              </w:numPr>
              <w:rPr>
                <w:color w:val="A6A6A6" w:themeColor="background1" w:themeShade="A6"/>
                <w:sz w:val="20"/>
              </w:rPr>
            </w:pPr>
            <w:r w:rsidRPr="007C0626">
              <w:rPr>
                <w:color w:val="A6A6A6" w:themeColor="background1" w:themeShade="A6"/>
                <w:sz w:val="20"/>
              </w:rPr>
              <w:t>Rekruttering</w:t>
            </w:r>
          </w:p>
          <w:p w14:paraId="3B9937D4" w14:textId="77777777" w:rsidR="00026F93" w:rsidRPr="007C0626" w:rsidRDefault="00026F93" w:rsidP="007C0626">
            <w:pPr>
              <w:rPr>
                <w:color w:val="A6A6A6" w:themeColor="background1" w:themeShade="A6"/>
                <w:sz w:val="20"/>
              </w:rPr>
            </w:pPr>
          </w:p>
        </w:tc>
        <w:tc>
          <w:tcPr>
            <w:tcW w:w="1180" w:type="dxa"/>
          </w:tcPr>
          <w:p w14:paraId="7FFF91FC" w14:textId="77777777" w:rsidR="00026F93" w:rsidRPr="003013A7" w:rsidRDefault="00026F93" w:rsidP="00166ABD">
            <w:pPr>
              <w:rPr>
                <w:sz w:val="20"/>
              </w:rPr>
            </w:pPr>
          </w:p>
        </w:tc>
        <w:tc>
          <w:tcPr>
            <w:tcW w:w="1193" w:type="dxa"/>
          </w:tcPr>
          <w:p w14:paraId="0A907CD1" w14:textId="77777777" w:rsidR="00026F93" w:rsidRPr="003013A7" w:rsidRDefault="00026F93" w:rsidP="00166ABD">
            <w:pPr>
              <w:rPr>
                <w:sz w:val="20"/>
              </w:rPr>
            </w:pPr>
          </w:p>
        </w:tc>
      </w:tr>
      <w:tr w:rsidR="00822935" w:rsidRPr="004F5BE8" w14:paraId="22BCC97B" w14:textId="77777777" w:rsidTr="000B67D5">
        <w:tc>
          <w:tcPr>
            <w:tcW w:w="1020" w:type="dxa"/>
          </w:tcPr>
          <w:p w14:paraId="7E036C04" w14:textId="77777777" w:rsidR="00822935" w:rsidRPr="004F5BE8" w:rsidRDefault="00822935" w:rsidP="000B67D5">
            <w:pPr>
              <w:rPr>
                <w:sz w:val="20"/>
              </w:rPr>
            </w:pPr>
          </w:p>
        </w:tc>
        <w:tc>
          <w:tcPr>
            <w:tcW w:w="5895" w:type="dxa"/>
          </w:tcPr>
          <w:p w14:paraId="6453DFFE" w14:textId="77777777" w:rsidR="00822935" w:rsidRPr="007C0626" w:rsidRDefault="00822935" w:rsidP="000B67D5">
            <w:pPr>
              <w:pStyle w:val="Listeavsnitt"/>
              <w:numPr>
                <w:ilvl w:val="0"/>
                <w:numId w:val="5"/>
              </w:numPr>
              <w:rPr>
                <w:color w:val="A6A6A6" w:themeColor="background1" w:themeShade="A6"/>
                <w:sz w:val="20"/>
              </w:rPr>
            </w:pPr>
            <w:r w:rsidRPr="007C0626">
              <w:rPr>
                <w:color w:val="A6A6A6" w:themeColor="background1" w:themeShade="A6"/>
                <w:sz w:val="20"/>
              </w:rPr>
              <w:t xml:space="preserve">Utdanning </w:t>
            </w:r>
          </w:p>
          <w:p w14:paraId="00C50DEF" w14:textId="77777777" w:rsidR="00822935" w:rsidRPr="007C0626" w:rsidRDefault="00822935" w:rsidP="007C0626">
            <w:pPr>
              <w:pStyle w:val="Listeavsnitt"/>
              <w:ind w:left="1080"/>
              <w:rPr>
                <w:color w:val="A6A6A6" w:themeColor="background1" w:themeShade="A6"/>
                <w:sz w:val="20"/>
              </w:rPr>
            </w:pPr>
          </w:p>
        </w:tc>
        <w:tc>
          <w:tcPr>
            <w:tcW w:w="1180" w:type="dxa"/>
          </w:tcPr>
          <w:p w14:paraId="22B44A90" w14:textId="77777777" w:rsidR="00822935" w:rsidRPr="004F5BE8" w:rsidRDefault="00822935" w:rsidP="000B67D5">
            <w:pPr>
              <w:rPr>
                <w:sz w:val="20"/>
              </w:rPr>
            </w:pPr>
          </w:p>
        </w:tc>
        <w:tc>
          <w:tcPr>
            <w:tcW w:w="1193" w:type="dxa"/>
          </w:tcPr>
          <w:p w14:paraId="799D4DC0" w14:textId="77777777" w:rsidR="00822935" w:rsidRPr="004F5BE8" w:rsidRDefault="00822935" w:rsidP="000B67D5">
            <w:pPr>
              <w:rPr>
                <w:sz w:val="20"/>
              </w:rPr>
            </w:pPr>
          </w:p>
        </w:tc>
      </w:tr>
      <w:tr w:rsidR="00DC36FE" w:rsidRPr="00822935" w14:paraId="1F9C10F0" w14:textId="77777777" w:rsidTr="00A30693">
        <w:tc>
          <w:tcPr>
            <w:tcW w:w="1020" w:type="dxa"/>
          </w:tcPr>
          <w:p w14:paraId="3F8A462E" w14:textId="77777777" w:rsidR="00DC36FE" w:rsidRPr="00822935" w:rsidRDefault="00DC36FE" w:rsidP="00A30693">
            <w:pPr>
              <w:rPr>
                <w:color w:val="BFBFBF" w:themeColor="background1" w:themeShade="BF"/>
                <w:sz w:val="20"/>
              </w:rPr>
            </w:pPr>
          </w:p>
        </w:tc>
        <w:tc>
          <w:tcPr>
            <w:tcW w:w="5895" w:type="dxa"/>
          </w:tcPr>
          <w:p w14:paraId="36B32C07" w14:textId="77777777" w:rsidR="00DC36FE" w:rsidRPr="007C0626" w:rsidRDefault="00DC36FE" w:rsidP="00A30693">
            <w:pPr>
              <w:pStyle w:val="Listeavsnitt"/>
              <w:numPr>
                <w:ilvl w:val="0"/>
                <w:numId w:val="5"/>
              </w:numPr>
              <w:rPr>
                <w:color w:val="A6A6A6" w:themeColor="background1" w:themeShade="A6"/>
                <w:sz w:val="20"/>
              </w:rPr>
            </w:pPr>
            <w:r w:rsidRPr="007C0626">
              <w:rPr>
                <w:color w:val="A6A6A6" w:themeColor="background1" w:themeShade="A6"/>
                <w:sz w:val="20"/>
              </w:rPr>
              <w:t>Internasjonalt</w:t>
            </w:r>
          </w:p>
        </w:tc>
        <w:tc>
          <w:tcPr>
            <w:tcW w:w="1180" w:type="dxa"/>
          </w:tcPr>
          <w:p w14:paraId="12ACCFCE" w14:textId="77777777" w:rsidR="00DC36FE" w:rsidRPr="00822935" w:rsidRDefault="00DC36FE" w:rsidP="00A30693">
            <w:pPr>
              <w:rPr>
                <w:color w:val="BFBFBF" w:themeColor="background1" w:themeShade="BF"/>
                <w:sz w:val="20"/>
              </w:rPr>
            </w:pPr>
          </w:p>
        </w:tc>
        <w:tc>
          <w:tcPr>
            <w:tcW w:w="1193" w:type="dxa"/>
          </w:tcPr>
          <w:p w14:paraId="0AACBB5A" w14:textId="77777777" w:rsidR="00DC36FE" w:rsidRPr="00822935" w:rsidRDefault="00DC36FE" w:rsidP="00A30693">
            <w:pPr>
              <w:rPr>
                <w:color w:val="BFBFBF" w:themeColor="background1" w:themeShade="BF"/>
                <w:sz w:val="20"/>
              </w:rPr>
            </w:pPr>
          </w:p>
        </w:tc>
      </w:tr>
      <w:tr w:rsidR="003913F7" w:rsidRPr="00CB29F6" w14:paraId="67CB7883" w14:textId="77777777" w:rsidTr="00822935">
        <w:tc>
          <w:tcPr>
            <w:tcW w:w="1020" w:type="dxa"/>
          </w:tcPr>
          <w:p w14:paraId="4142853A" w14:textId="77777777" w:rsidR="003913F7" w:rsidRDefault="003913F7" w:rsidP="00B64FC7">
            <w:pPr>
              <w:rPr>
                <w:sz w:val="20"/>
              </w:rPr>
            </w:pPr>
          </w:p>
        </w:tc>
        <w:tc>
          <w:tcPr>
            <w:tcW w:w="5895" w:type="dxa"/>
          </w:tcPr>
          <w:p w14:paraId="2FFDEB32" w14:textId="77777777" w:rsidR="003913F7" w:rsidRPr="007C0626" w:rsidRDefault="003913F7" w:rsidP="00B64FC7">
            <w:pPr>
              <w:pStyle w:val="Listeavsnitt"/>
              <w:numPr>
                <w:ilvl w:val="0"/>
                <w:numId w:val="5"/>
              </w:numPr>
              <w:rPr>
                <w:color w:val="A6A6A6" w:themeColor="background1" w:themeShade="A6"/>
                <w:sz w:val="20"/>
              </w:rPr>
            </w:pPr>
            <w:r w:rsidRPr="007C0626">
              <w:rPr>
                <w:color w:val="A6A6A6" w:themeColor="background1" w:themeShade="A6"/>
                <w:sz w:val="20"/>
              </w:rPr>
              <w:t>Informasjon og kommunikasjon</w:t>
            </w:r>
          </w:p>
        </w:tc>
        <w:tc>
          <w:tcPr>
            <w:tcW w:w="1180" w:type="dxa"/>
          </w:tcPr>
          <w:p w14:paraId="3B34B0EF" w14:textId="77777777" w:rsidR="003913F7" w:rsidRDefault="003913F7" w:rsidP="00B64FC7">
            <w:pPr>
              <w:rPr>
                <w:sz w:val="20"/>
              </w:rPr>
            </w:pPr>
          </w:p>
        </w:tc>
        <w:tc>
          <w:tcPr>
            <w:tcW w:w="1193" w:type="dxa"/>
          </w:tcPr>
          <w:p w14:paraId="6F749D82" w14:textId="77777777" w:rsidR="003913F7" w:rsidRDefault="003913F7" w:rsidP="00B64FC7">
            <w:pPr>
              <w:rPr>
                <w:sz w:val="20"/>
              </w:rPr>
            </w:pPr>
          </w:p>
        </w:tc>
      </w:tr>
      <w:tr w:rsidR="00822935" w:rsidRPr="00822935" w14:paraId="6346C8B7" w14:textId="77777777" w:rsidTr="00822935">
        <w:tc>
          <w:tcPr>
            <w:tcW w:w="1020" w:type="dxa"/>
          </w:tcPr>
          <w:p w14:paraId="03DB3633" w14:textId="77777777" w:rsidR="00CB29F6" w:rsidRPr="00822935" w:rsidRDefault="00CB29F6" w:rsidP="00560DD5">
            <w:pPr>
              <w:rPr>
                <w:color w:val="BFBFBF" w:themeColor="background1" w:themeShade="BF"/>
                <w:sz w:val="20"/>
              </w:rPr>
            </w:pPr>
          </w:p>
        </w:tc>
        <w:tc>
          <w:tcPr>
            <w:tcW w:w="5895" w:type="dxa"/>
          </w:tcPr>
          <w:p w14:paraId="0BBAF8A1" w14:textId="77777777" w:rsidR="00822935" w:rsidRPr="007C0626" w:rsidRDefault="00F747A2" w:rsidP="00822935">
            <w:pPr>
              <w:pStyle w:val="Listeavsnitt"/>
              <w:numPr>
                <w:ilvl w:val="0"/>
                <w:numId w:val="5"/>
              </w:numPr>
              <w:rPr>
                <w:color w:val="A6A6A6" w:themeColor="background1" w:themeShade="A6"/>
                <w:sz w:val="20"/>
              </w:rPr>
            </w:pPr>
            <w:r w:rsidRPr="007C0626">
              <w:rPr>
                <w:color w:val="A6A6A6" w:themeColor="background1" w:themeShade="A6"/>
                <w:sz w:val="20"/>
              </w:rPr>
              <w:t>Organisasjon</w:t>
            </w:r>
          </w:p>
        </w:tc>
        <w:tc>
          <w:tcPr>
            <w:tcW w:w="1180" w:type="dxa"/>
          </w:tcPr>
          <w:p w14:paraId="1EE0F183" w14:textId="77777777" w:rsidR="00822935" w:rsidRPr="00822935" w:rsidRDefault="00822935" w:rsidP="00560DD5">
            <w:pPr>
              <w:rPr>
                <w:color w:val="BFBFBF" w:themeColor="background1" w:themeShade="BF"/>
                <w:sz w:val="20"/>
              </w:rPr>
            </w:pPr>
          </w:p>
        </w:tc>
        <w:tc>
          <w:tcPr>
            <w:tcW w:w="1193" w:type="dxa"/>
          </w:tcPr>
          <w:p w14:paraId="369DEAD5" w14:textId="77777777" w:rsidR="00822935" w:rsidRPr="00822935" w:rsidRDefault="00822935" w:rsidP="00560DD5">
            <w:pPr>
              <w:rPr>
                <w:color w:val="BFBFBF" w:themeColor="background1" w:themeShade="BF"/>
                <w:sz w:val="20"/>
              </w:rPr>
            </w:pPr>
          </w:p>
        </w:tc>
      </w:tr>
      <w:tr w:rsidR="00037BD6" w:rsidRPr="00037BD6" w14:paraId="1D50FFF5" w14:textId="77777777" w:rsidTr="00822935">
        <w:tc>
          <w:tcPr>
            <w:tcW w:w="1020" w:type="dxa"/>
          </w:tcPr>
          <w:p w14:paraId="2D8EFE6E" w14:textId="77777777" w:rsidR="00F747A2" w:rsidRPr="00037BD6" w:rsidRDefault="00F747A2" w:rsidP="00560DD5">
            <w:pPr>
              <w:rPr>
                <w:sz w:val="20"/>
              </w:rPr>
            </w:pPr>
          </w:p>
        </w:tc>
        <w:tc>
          <w:tcPr>
            <w:tcW w:w="5895" w:type="dxa"/>
          </w:tcPr>
          <w:p w14:paraId="61C395A7" w14:textId="77777777" w:rsidR="00822935" w:rsidRPr="007C0626" w:rsidRDefault="00F747A2" w:rsidP="00822935">
            <w:pPr>
              <w:pStyle w:val="Listeavsnitt"/>
              <w:numPr>
                <w:ilvl w:val="0"/>
                <w:numId w:val="5"/>
              </w:numPr>
              <w:rPr>
                <w:color w:val="A6A6A6" w:themeColor="background1" w:themeShade="A6"/>
                <w:sz w:val="20"/>
              </w:rPr>
            </w:pPr>
            <w:r w:rsidRPr="007C0626">
              <w:rPr>
                <w:color w:val="A6A6A6" w:themeColor="background1" w:themeShade="A6"/>
                <w:sz w:val="20"/>
              </w:rPr>
              <w:t>Arrangement</w:t>
            </w:r>
          </w:p>
          <w:p w14:paraId="275123C0" w14:textId="77777777" w:rsidR="00037BD6" w:rsidRPr="007C0626" w:rsidRDefault="00037BD6" w:rsidP="007C0626">
            <w:pPr>
              <w:pStyle w:val="Listeavsnitt"/>
              <w:ind w:left="1080"/>
              <w:rPr>
                <w:color w:val="A6A6A6" w:themeColor="background1" w:themeShade="A6"/>
                <w:sz w:val="20"/>
              </w:rPr>
            </w:pPr>
          </w:p>
        </w:tc>
        <w:tc>
          <w:tcPr>
            <w:tcW w:w="1180" w:type="dxa"/>
          </w:tcPr>
          <w:p w14:paraId="6ED54ECB" w14:textId="77777777" w:rsidR="00037BD6" w:rsidRPr="00037BD6" w:rsidRDefault="00037BD6" w:rsidP="00560DD5">
            <w:pPr>
              <w:rPr>
                <w:sz w:val="20"/>
              </w:rPr>
            </w:pPr>
          </w:p>
        </w:tc>
        <w:tc>
          <w:tcPr>
            <w:tcW w:w="1193" w:type="dxa"/>
          </w:tcPr>
          <w:p w14:paraId="083CBDFB" w14:textId="77777777" w:rsidR="00037BD6" w:rsidRPr="00037BD6" w:rsidRDefault="00037BD6" w:rsidP="00560DD5">
            <w:pPr>
              <w:rPr>
                <w:sz w:val="20"/>
              </w:rPr>
            </w:pPr>
          </w:p>
        </w:tc>
      </w:tr>
      <w:tr w:rsidR="00FE51D6" w:rsidRPr="00FE51D6" w14:paraId="541726AD" w14:textId="77777777" w:rsidTr="00822935">
        <w:tc>
          <w:tcPr>
            <w:tcW w:w="1020" w:type="dxa"/>
          </w:tcPr>
          <w:p w14:paraId="47780F34" w14:textId="77777777" w:rsidR="00F747A2" w:rsidRPr="00FE51D6" w:rsidRDefault="00F747A2" w:rsidP="00560DD5">
            <w:pPr>
              <w:rPr>
                <w:color w:val="BFBFBF" w:themeColor="background1" w:themeShade="BF"/>
                <w:sz w:val="20"/>
              </w:rPr>
            </w:pPr>
          </w:p>
        </w:tc>
        <w:tc>
          <w:tcPr>
            <w:tcW w:w="5895" w:type="dxa"/>
          </w:tcPr>
          <w:p w14:paraId="63EC1661" w14:textId="77777777" w:rsidR="00F747A2" w:rsidRPr="00FE51D6" w:rsidRDefault="00F747A2" w:rsidP="00DD302A">
            <w:pPr>
              <w:pStyle w:val="Listeavsnitt"/>
              <w:numPr>
                <w:ilvl w:val="0"/>
                <w:numId w:val="5"/>
              </w:numPr>
              <w:rPr>
                <w:color w:val="BFBFBF" w:themeColor="background1" w:themeShade="BF"/>
                <w:sz w:val="20"/>
              </w:rPr>
            </w:pPr>
            <w:r w:rsidRPr="00FE51D6">
              <w:rPr>
                <w:color w:val="BFBFBF" w:themeColor="background1" w:themeShade="BF"/>
                <w:sz w:val="20"/>
              </w:rPr>
              <w:t>Anlegg</w:t>
            </w:r>
            <w:r w:rsidR="000630A7">
              <w:rPr>
                <w:color w:val="BFBFBF" w:themeColor="background1" w:themeShade="BF"/>
                <w:sz w:val="20"/>
              </w:rPr>
              <w:t xml:space="preserve"> </w:t>
            </w:r>
          </w:p>
        </w:tc>
        <w:tc>
          <w:tcPr>
            <w:tcW w:w="1180" w:type="dxa"/>
          </w:tcPr>
          <w:p w14:paraId="732374EE" w14:textId="77777777" w:rsidR="00F747A2" w:rsidRPr="00FE51D6" w:rsidRDefault="00F747A2" w:rsidP="00560DD5">
            <w:pPr>
              <w:rPr>
                <w:color w:val="BFBFBF" w:themeColor="background1" w:themeShade="BF"/>
                <w:sz w:val="20"/>
              </w:rPr>
            </w:pPr>
          </w:p>
        </w:tc>
        <w:tc>
          <w:tcPr>
            <w:tcW w:w="1193" w:type="dxa"/>
          </w:tcPr>
          <w:p w14:paraId="3249CBAB" w14:textId="77777777" w:rsidR="00F747A2" w:rsidRPr="00FE51D6" w:rsidRDefault="00F747A2" w:rsidP="00560DD5">
            <w:pPr>
              <w:rPr>
                <w:color w:val="BFBFBF" w:themeColor="background1" w:themeShade="BF"/>
                <w:sz w:val="20"/>
              </w:rPr>
            </w:pPr>
          </w:p>
        </w:tc>
      </w:tr>
      <w:tr w:rsidR="00067C35" w:rsidRPr="003448DA" w14:paraId="706C93A6" w14:textId="77777777" w:rsidTr="00822935">
        <w:tc>
          <w:tcPr>
            <w:tcW w:w="1020" w:type="dxa"/>
          </w:tcPr>
          <w:p w14:paraId="1733A699" w14:textId="77777777" w:rsidR="00067C35" w:rsidRPr="003448DA" w:rsidRDefault="006C7DA4" w:rsidP="00560DD5">
            <w:pPr>
              <w:rPr>
                <w:sz w:val="20"/>
              </w:rPr>
            </w:pPr>
            <w:r>
              <w:rPr>
                <w:sz w:val="20"/>
              </w:rPr>
              <w:t>6</w:t>
            </w:r>
          </w:p>
        </w:tc>
        <w:tc>
          <w:tcPr>
            <w:tcW w:w="5895" w:type="dxa"/>
          </w:tcPr>
          <w:p w14:paraId="338AF6B4" w14:textId="77777777" w:rsidR="004F5BE8" w:rsidRPr="006C7DA4" w:rsidRDefault="009E6A45" w:rsidP="006C7DA4">
            <w:pPr>
              <w:pStyle w:val="Listeavsnitt"/>
              <w:numPr>
                <w:ilvl w:val="0"/>
                <w:numId w:val="5"/>
              </w:numPr>
              <w:rPr>
                <w:sz w:val="20"/>
              </w:rPr>
            </w:pPr>
            <w:r w:rsidRPr="009E6A45">
              <w:rPr>
                <w:sz w:val="20"/>
              </w:rPr>
              <w:t>Eventuelt</w:t>
            </w:r>
            <w:r w:rsidR="006C7DA4">
              <w:rPr>
                <w:sz w:val="20"/>
              </w:rPr>
              <w:t xml:space="preserve"> </w:t>
            </w:r>
          </w:p>
        </w:tc>
        <w:tc>
          <w:tcPr>
            <w:tcW w:w="1180" w:type="dxa"/>
          </w:tcPr>
          <w:p w14:paraId="752716ED" w14:textId="77777777" w:rsidR="00266ACA" w:rsidRDefault="00266ACA" w:rsidP="00560DD5">
            <w:pPr>
              <w:rPr>
                <w:sz w:val="20"/>
              </w:rPr>
            </w:pPr>
          </w:p>
        </w:tc>
        <w:tc>
          <w:tcPr>
            <w:tcW w:w="1193" w:type="dxa"/>
          </w:tcPr>
          <w:p w14:paraId="77A7837F" w14:textId="77777777" w:rsidR="00266ACA" w:rsidRDefault="00266ACA" w:rsidP="00560DD5">
            <w:pPr>
              <w:rPr>
                <w:sz w:val="20"/>
              </w:rPr>
            </w:pPr>
          </w:p>
        </w:tc>
      </w:tr>
      <w:tr w:rsidR="00503FA9" w:rsidRPr="00CB29F6" w14:paraId="06ADBEB8" w14:textId="77777777" w:rsidTr="00822935">
        <w:tc>
          <w:tcPr>
            <w:tcW w:w="1020" w:type="dxa"/>
          </w:tcPr>
          <w:p w14:paraId="10693288" w14:textId="77777777" w:rsidR="00503FA9" w:rsidRPr="00CB29F6" w:rsidRDefault="006C7DA4" w:rsidP="00057B93">
            <w:pPr>
              <w:rPr>
                <w:sz w:val="20"/>
              </w:rPr>
            </w:pPr>
            <w:r>
              <w:rPr>
                <w:sz w:val="20"/>
              </w:rPr>
              <w:t>7</w:t>
            </w:r>
          </w:p>
        </w:tc>
        <w:tc>
          <w:tcPr>
            <w:tcW w:w="5895" w:type="dxa"/>
          </w:tcPr>
          <w:p w14:paraId="2EC43C30" w14:textId="77777777" w:rsidR="00503FA9" w:rsidRPr="00CB29F6" w:rsidRDefault="00503FA9" w:rsidP="007C0626">
            <w:pPr>
              <w:rPr>
                <w:sz w:val="20"/>
              </w:rPr>
            </w:pPr>
            <w:r w:rsidRPr="00CB29F6">
              <w:rPr>
                <w:sz w:val="20"/>
              </w:rPr>
              <w:t xml:space="preserve">HK’s </w:t>
            </w:r>
            <w:r w:rsidR="007C0626">
              <w:rPr>
                <w:sz w:val="20"/>
              </w:rPr>
              <w:t xml:space="preserve"> egenevaluering</w:t>
            </w:r>
            <w:r w:rsidR="006C7DA4">
              <w:rPr>
                <w:sz w:val="20"/>
              </w:rPr>
              <w:t xml:space="preserve"> (90 min)</w:t>
            </w:r>
          </w:p>
        </w:tc>
        <w:tc>
          <w:tcPr>
            <w:tcW w:w="1180" w:type="dxa"/>
          </w:tcPr>
          <w:p w14:paraId="3945BA6E" w14:textId="77777777" w:rsidR="00503FA9" w:rsidRPr="00CB29F6" w:rsidRDefault="00503FA9" w:rsidP="00057B93">
            <w:pPr>
              <w:rPr>
                <w:sz w:val="20"/>
              </w:rPr>
            </w:pPr>
            <w:r>
              <w:rPr>
                <w:sz w:val="20"/>
              </w:rPr>
              <w:t>HK</w:t>
            </w:r>
          </w:p>
        </w:tc>
        <w:tc>
          <w:tcPr>
            <w:tcW w:w="1193" w:type="dxa"/>
          </w:tcPr>
          <w:p w14:paraId="430DE241" w14:textId="77777777" w:rsidR="00503FA9" w:rsidRPr="00CB29F6" w:rsidRDefault="00503FA9" w:rsidP="00057B93">
            <w:pPr>
              <w:rPr>
                <w:sz w:val="20"/>
              </w:rPr>
            </w:pPr>
          </w:p>
        </w:tc>
      </w:tr>
    </w:tbl>
    <w:p w14:paraId="527A49EC" w14:textId="77777777" w:rsidR="004F75E8" w:rsidRDefault="000F2624" w:rsidP="00BB5A72">
      <w:pPr>
        <w:pStyle w:val="Ingenmellomrom"/>
      </w:pPr>
      <w:r w:rsidRPr="000F2624">
        <w:t>I = informasjon, D = diskusjon, B = beslutning</w:t>
      </w:r>
    </w:p>
    <w:p w14:paraId="3872BB9A" w14:textId="77777777" w:rsidR="00DD302A" w:rsidRDefault="00DD302A" w:rsidP="00DD302A">
      <w:pPr>
        <w:pStyle w:val="Ingenmellomrom"/>
        <w:ind w:left="2124" w:firstLine="708"/>
        <w:rPr>
          <w:b/>
        </w:rPr>
      </w:pPr>
    </w:p>
    <w:p w14:paraId="2493C6C2" w14:textId="77777777" w:rsidR="00245CA4" w:rsidRDefault="00245CA4">
      <w:pPr>
        <w:rPr>
          <w:b/>
        </w:rPr>
      </w:pPr>
      <w:r>
        <w:rPr>
          <w:b/>
        </w:rPr>
        <w:br w:type="page"/>
      </w:r>
    </w:p>
    <w:p w14:paraId="543CC2B6" w14:textId="77777777" w:rsidR="00DD302A" w:rsidRDefault="00245CA4" w:rsidP="00DD302A">
      <w:pPr>
        <w:pStyle w:val="Ingenmellomrom"/>
        <w:rPr>
          <w:b/>
        </w:rPr>
      </w:pPr>
      <w:r>
        <w:rPr>
          <w:b/>
        </w:rPr>
        <w:lastRenderedPageBreak/>
        <w:t>REFERAT</w:t>
      </w:r>
    </w:p>
    <w:tbl>
      <w:tblPr>
        <w:tblStyle w:val="Tabellrutenett"/>
        <w:tblW w:w="0" w:type="auto"/>
        <w:tblLook w:val="04A0" w:firstRow="1" w:lastRow="0" w:firstColumn="1" w:lastColumn="0" w:noHBand="0" w:noVBand="1"/>
      </w:tblPr>
      <w:tblGrid>
        <w:gridCol w:w="1020"/>
        <w:gridCol w:w="5895"/>
        <w:gridCol w:w="1180"/>
        <w:gridCol w:w="1193"/>
      </w:tblGrid>
      <w:tr w:rsidR="00245CA4" w:rsidRPr="0033223A" w14:paraId="683F3A76" w14:textId="77777777" w:rsidTr="00DD1126">
        <w:tc>
          <w:tcPr>
            <w:tcW w:w="1020" w:type="dxa"/>
          </w:tcPr>
          <w:p w14:paraId="3A06AFD6" w14:textId="77777777" w:rsidR="00245CA4" w:rsidRPr="0033223A" w:rsidRDefault="00245CA4" w:rsidP="00DD1126">
            <w:pPr>
              <w:rPr>
                <w:sz w:val="20"/>
              </w:rPr>
            </w:pPr>
            <w:r w:rsidRPr="0033223A">
              <w:rPr>
                <w:sz w:val="20"/>
              </w:rPr>
              <w:t>Sak nr</w:t>
            </w:r>
          </w:p>
        </w:tc>
        <w:tc>
          <w:tcPr>
            <w:tcW w:w="5895" w:type="dxa"/>
          </w:tcPr>
          <w:p w14:paraId="2D9477EA" w14:textId="77777777" w:rsidR="00245CA4" w:rsidRPr="0033223A" w:rsidRDefault="00245CA4" w:rsidP="00DD1126">
            <w:pPr>
              <w:rPr>
                <w:sz w:val="20"/>
              </w:rPr>
            </w:pPr>
            <w:r w:rsidRPr="0033223A">
              <w:rPr>
                <w:sz w:val="20"/>
              </w:rPr>
              <w:t>Sak</w:t>
            </w:r>
          </w:p>
        </w:tc>
        <w:tc>
          <w:tcPr>
            <w:tcW w:w="1180" w:type="dxa"/>
          </w:tcPr>
          <w:p w14:paraId="33C91750" w14:textId="77777777" w:rsidR="00245CA4" w:rsidRPr="0033223A" w:rsidRDefault="00245CA4" w:rsidP="00DD1126">
            <w:pPr>
              <w:rPr>
                <w:sz w:val="20"/>
              </w:rPr>
            </w:pPr>
            <w:r w:rsidRPr="0033223A">
              <w:rPr>
                <w:sz w:val="20"/>
              </w:rPr>
              <w:t>Ansvar</w:t>
            </w:r>
          </w:p>
        </w:tc>
        <w:tc>
          <w:tcPr>
            <w:tcW w:w="1193" w:type="dxa"/>
          </w:tcPr>
          <w:p w14:paraId="44902098" w14:textId="77777777" w:rsidR="00245CA4" w:rsidRPr="0033223A" w:rsidRDefault="00245CA4" w:rsidP="00DD1126">
            <w:pPr>
              <w:rPr>
                <w:sz w:val="20"/>
              </w:rPr>
            </w:pPr>
            <w:r>
              <w:rPr>
                <w:sz w:val="20"/>
              </w:rPr>
              <w:t>Tid</w:t>
            </w:r>
          </w:p>
        </w:tc>
      </w:tr>
      <w:tr w:rsidR="00245CA4" w:rsidRPr="0033223A" w14:paraId="77BD3432" w14:textId="77777777" w:rsidTr="00DD1126">
        <w:tc>
          <w:tcPr>
            <w:tcW w:w="1020" w:type="dxa"/>
          </w:tcPr>
          <w:p w14:paraId="5CB2B980" w14:textId="77777777" w:rsidR="00245CA4" w:rsidRPr="0033223A" w:rsidRDefault="00245CA4" w:rsidP="00DD1126">
            <w:pPr>
              <w:rPr>
                <w:sz w:val="20"/>
              </w:rPr>
            </w:pPr>
            <w:r w:rsidRPr="0033223A">
              <w:rPr>
                <w:sz w:val="20"/>
              </w:rPr>
              <w:t>1</w:t>
            </w:r>
          </w:p>
        </w:tc>
        <w:tc>
          <w:tcPr>
            <w:tcW w:w="5895" w:type="dxa"/>
          </w:tcPr>
          <w:p w14:paraId="4F834E46" w14:textId="77777777" w:rsidR="00245CA4" w:rsidRPr="0033223A" w:rsidRDefault="00245CA4" w:rsidP="00DD1126">
            <w:pPr>
              <w:rPr>
                <w:sz w:val="20"/>
              </w:rPr>
            </w:pPr>
            <w:r>
              <w:rPr>
                <w:sz w:val="20"/>
              </w:rPr>
              <w:t xml:space="preserve">Referat fra HK møte 11  var godkjent på mail og publkisert tidligere                                                                     </w:t>
            </w:r>
          </w:p>
        </w:tc>
        <w:tc>
          <w:tcPr>
            <w:tcW w:w="1180" w:type="dxa"/>
          </w:tcPr>
          <w:p w14:paraId="7B5EA70C" w14:textId="77777777" w:rsidR="00245CA4" w:rsidRPr="0033223A" w:rsidRDefault="00245CA4" w:rsidP="00DD1126">
            <w:pPr>
              <w:rPr>
                <w:sz w:val="20"/>
              </w:rPr>
            </w:pPr>
          </w:p>
        </w:tc>
        <w:tc>
          <w:tcPr>
            <w:tcW w:w="1193" w:type="dxa"/>
          </w:tcPr>
          <w:p w14:paraId="793B6C78" w14:textId="77777777" w:rsidR="00245CA4" w:rsidRPr="0033223A" w:rsidRDefault="00245CA4" w:rsidP="00DD1126">
            <w:pPr>
              <w:rPr>
                <w:sz w:val="20"/>
              </w:rPr>
            </w:pPr>
          </w:p>
        </w:tc>
      </w:tr>
      <w:tr w:rsidR="00245CA4" w:rsidRPr="0033223A" w14:paraId="3F4F21D0" w14:textId="77777777" w:rsidTr="00DD1126">
        <w:tc>
          <w:tcPr>
            <w:tcW w:w="1020" w:type="dxa"/>
          </w:tcPr>
          <w:p w14:paraId="30886511" w14:textId="77777777" w:rsidR="00245CA4" w:rsidRPr="0033223A" w:rsidRDefault="00245CA4" w:rsidP="00DD1126">
            <w:pPr>
              <w:rPr>
                <w:sz w:val="20"/>
              </w:rPr>
            </w:pPr>
            <w:r>
              <w:rPr>
                <w:sz w:val="20"/>
              </w:rPr>
              <w:t>2</w:t>
            </w:r>
          </w:p>
        </w:tc>
        <w:tc>
          <w:tcPr>
            <w:tcW w:w="5895" w:type="dxa"/>
          </w:tcPr>
          <w:p w14:paraId="7B99FD3C" w14:textId="77777777" w:rsidR="00245CA4" w:rsidRDefault="00245CA4" w:rsidP="00DD1126">
            <w:pPr>
              <w:rPr>
                <w:b/>
                <w:sz w:val="20"/>
              </w:rPr>
            </w:pPr>
            <w:r w:rsidRPr="00E31205">
              <w:rPr>
                <w:b/>
                <w:sz w:val="20"/>
              </w:rPr>
              <w:t>Habilitet</w:t>
            </w:r>
          </w:p>
          <w:p w14:paraId="5D94F29D" w14:textId="77777777" w:rsidR="00245CA4" w:rsidRPr="00CB3051" w:rsidRDefault="00245CA4" w:rsidP="00DD1126">
            <w:pPr>
              <w:rPr>
                <w:b/>
                <w:sz w:val="20"/>
              </w:rPr>
            </w:pPr>
            <w:r>
              <w:rPr>
                <w:sz w:val="20"/>
              </w:rPr>
              <w:t>Sakslisten ble gjennomgått og det var ingen som ble ansett å være inhabile i noen av sakene</w:t>
            </w:r>
          </w:p>
        </w:tc>
        <w:tc>
          <w:tcPr>
            <w:tcW w:w="1180" w:type="dxa"/>
          </w:tcPr>
          <w:p w14:paraId="362C48C7" w14:textId="77777777" w:rsidR="00245CA4" w:rsidRDefault="00245CA4" w:rsidP="00DD1126">
            <w:pPr>
              <w:rPr>
                <w:sz w:val="20"/>
              </w:rPr>
            </w:pPr>
          </w:p>
        </w:tc>
        <w:tc>
          <w:tcPr>
            <w:tcW w:w="1193" w:type="dxa"/>
          </w:tcPr>
          <w:p w14:paraId="5BF0C8AB" w14:textId="77777777" w:rsidR="00245CA4" w:rsidRDefault="00245CA4" w:rsidP="00DD1126">
            <w:pPr>
              <w:rPr>
                <w:sz w:val="20"/>
              </w:rPr>
            </w:pPr>
          </w:p>
        </w:tc>
      </w:tr>
      <w:tr w:rsidR="00245CA4" w:rsidRPr="00CB29F6" w14:paraId="2D652A37" w14:textId="77777777" w:rsidTr="00DD1126">
        <w:tc>
          <w:tcPr>
            <w:tcW w:w="1020" w:type="dxa"/>
          </w:tcPr>
          <w:p w14:paraId="59D0EC4C" w14:textId="77777777" w:rsidR="00245CA4" w:rsidRDefault="00245CA4" w:rsidP="00DD1126">
            <w:pPr>
              <w:rPr>
                <w:sz w:val="20"/>
              </w:rPr>
            </w:pPr>
            <w:r>
              <w:rPr>
                <w:sz w:val="20"/>
              </w:rPr>
              <w:t>3</w:t>
            </w:r>
          </w:p>
          <w:p w14:paraId="3F06013E" w14:textId="77777777" w:rsidR="00245CA4" w:rsidRPr="00CB29F6" w:rsidRDefault="00245CA4" w:rsidP="00DD1126">
            <w:pPr>
              <w:rPr>
                <w:sz w:val="20"/>
              </w:rPr>
            </w:pPr>
          </w:p>
        </w:tc>
        <w:tc>
          <w:tcPr>
            <w:tcW w:w="5895" w:type="dxa"/>
          </w:tcPr>
          <w:p w14:paraId="646A74FF" w14:textId="77777777" w:rsidR="00245CA4" w:rsidRPr="00CB3051" w:rsidRDefault="00245CA4" w:rsidP="00DD1126">
            <w:pPr>
              <w:rPr>
                <w:b/>
                <w:sz w:val="20"/>
              </w:rPr>
            </w:pPr>
            <w:r w:rsidRPr="00CB3051">
              <w:rPr>
                <w:b/>
                <w:sz w:val="20"/>
              </w:rPr>
              <w:t>Økonomi</w:t>
            </w:r>
          </w:p>
          <w:p w14:paraId="631753CB" w14:textId="77777777" w:rsidR="00245CA4" w:rsidRDefault="00245CA4" w:rsidP="00DD1126">
            <w:pPr>
              <w:rPr>
                <w:sz w:val="20"/>
              </w:rPr>
            </w:pPr>
            <w:r>
              <w:rPr>
                <w:sz w:val="20"/>
              </w:rPr>
              <w:t xml:space="preserve">Status på økonomi ble gjennomgått på møtet.  Resultatet pr juli viser fortsatt </w:t>
            </w:r>
            <w:r w:rsidR="00C7448B">
              <w:rPr>
                <w:sz w:val="20"/>
              </w:rPr>
              <w:t>et lite</w:t>
            </w:r>
            <w:r>
              <w:rPr>
                <w:sz w:val="20"/>
              </w:rPr>
              <w:t xml:space="preserve"> negativt avvik sammenligent med budsjett.  </w:t>
            </w:r>
            <w:r w:rsidR="00C7448B">
              <w:rPr>
                <w:sz w:val="20"/>
              </w:rPr>
              <w:t xml:space="preserve">Det holdes fokus på kostnadskontroll  og gode rutiner for avsetninger i alle avdelinger.  </w:t>
            </w:r>
          </w:p>
          <w:p w14:paraId="10F687F0" w14:textId="77777777" w:rsidR="00245CA4" w:rsidRDefault="00245CA4" w:rsidP="00DD1126">
            <w:pPr>
              <w:rPr>
                <w:sz w:val="20"/>
              </w:rPr>
            </w:pPr>
          </w:p>
          <w:p w14:paraId="5CC9B8F5" w14:textId="77777777" w:rsidR="00245CA4" w:rsidRPr="00CB3051" w:rsidRDefault="00245CA4" w:rsidP="00C7448B">
            <w:pPr>
              <w:rPr>
                <w:i/>
                <w:sz w:val="20"/>
              </w:rPr>
            </w:pPr>
            <w:r>
              <w:rPr>
                <w:i/>
                <w:sz w:val="20"/>
              </w:rPr>
              <w:t xml:space="preserve">Vedtak:  Statusen ble tatt til orientering.  Administrasjonen sender regnskapsrapport til HK med kommentarer sammen med møteinnkallingene til HK møter.  </w:t>
            </w:r>
          </w:p>
        </w:tc>
        <w:tc>
          <w:tcPr>
            <w:tcW w:w="1180" w:type="dxa"/>
          </w:tcPr>
          <w:p w14:paraId="41C986BD" w14:textId="77777777" w:rsidR="00245CA4" w:rsidRDefault="00245CA4" w:rsidP="00DD1126">
            <w:pPr>
              <w:rPr>
                <w:sz w:val="20"/>
              </w:rPr>
            </w:pPr>
          </w:p>
          <w:p w14:paraId="6B42E48A" w14:textId="77777777" w:rsidR="00245CA4" w:rsidRPr="00CB29F6" w:rsidRDefault="00245CA4" w:rsidP="00DD1126">
            <w:pPr>
              <w:rPr>
                <w:sz w:val="20"/>
              </w:rPr>
            </w:pPr>
            <w:r w:rsidRPr="00CB29F6">
              <w:rPr>
                <w:sz w:val="20"/>
              </w:rPr>
              <w:t>CBB</w:t>
            </w:r>
          </w:p>
          <w:p w14:paraId="004660D9" w14:textId="77777777" w:rsidR="00245CA4" w:rsidRPr="00CB29F6" w:rsidRDefault="00245CA4" w:rsidP="00DD1126">
            <w:pPr>
              <w:rPr>
                <w:sz w:val="20"/>
              </w:rPr>
            </w:pPr>
          </w:p>
        </w:tc>
        <w:tc>
          <w:tcPr>
            <w:tcW w:w="1193" w:type="dxa"/>
          </w:tcPr>
          <w:p w14:paraId="26FE08B9" w14:textId="77777777" w:rsidR="00245CA4" w:rsidRDefault="00245CA4" w:rsidP="00DD1126">
            <w:pPr>
              <w:rPr>
                <w:sz w:val="20"/>
              </w:rPr>
            </w:pPr>
          </w:p>
          <w:p w14:paraId="7AA17B45" w14:textId="77777777" w:rsidR="00245CA4" w:rsidRDefault="00245CA4" w:rsidP="00DD1126">
            <w:pPr>
              <w:rPr>
                <w:sz w:val="20"/>
              </w:rPr>
            </w:pPr>
            <w:r>
              <w:rPr>
                <w:sz w:val="20"/>
              </w:rPr>
              <w:t>8 dager før HK møtene</w:t>
            </w:r>
          </w:p>
          <w:p w14:paraId="2002FB08" w14:textId="77777777" w:rsidR="00245CA4" w:rsidRPr="00CB29F6" w:rsidRDefault="00245CA4" w:rsidP="00DD1126">
            <w:pPr>
              <w:rPr>
                <w:sz w:val="20"/>
              </w:rPr>
            </w:pPr>
          </w:p>
        </w:tc>
      </w:tr>
      <w:tr w:rsidR="00C7448B" w:rsidRPr="00CB29F6" w14:paraId="08BE00A6" w14:textId="77777777" w:rsidTr="00DD1126">
        <w:tc>
          <w:tcPr>
            <w:tcW w:w="1020" w:type="dxa"/>
          </w:tcPr>
          <w:p w14:paraId="1D113E53" w14:textId="77777777" w:rsidR="00C7448B" w:rsidRDefault="00C7448B" w:rsidP="00DD1126">
            <w:pPr>
              <w:rPr>
                <w:sz w:val="20"/>
              </w:rPr>
            </w:pPr>
            <w:r>
              <w:rPr>
                <w:sz w:val="20"/>
              </w:rPr>
              <w:t>4</w:t>
            </w:r>
          </w:p>
        </w:tc>
        <w:tc>
          <w:tcPr>
            <w:tcW w:w="5895" w:type="dxa"/>
          </w:tcPr>
          <w:p w14:paraId="3990AE6D" w14:textId="77777777" w:rsidR="00C7448B" w:rsidRPr="0012422C" w:rsidRDefault="00C7448B" w:rsidP="00DD1126">
            <w:pPr>
              <w:rPr>
                <w:b/>
                <w:sz w:val="20"/>
              </w:rPr>
            </w:pPr>
            <w:r w:rsidRPr="0012422C">
              <w:rPr>
                <w:b/>
                <w:sz w:val="20"/>
              </w:rPr>
              <w:t>Handlingsplan og aktiviteter</w:t>
            </w:r>
          </w:p>
          <w:p w14:paraId="7E804EE1" w14:textId="77777777" w:rsidR="00C7448B" w:rsidRDefault="00BE39AB" w:rsidP="00DD1126">
            <w:pPr>
              <w:rPr>
                <w:sz w:val="20"/>
              </w:rPr>
            </w:pPr>
            <w:r>
              <w:rPr>
                <w:sz w:val="20"/>
              </w:rPr>
              <w:t>Det har vært stort fokus på å ferdigstille materiell til LUP (Langsiktige Utviklingsprosesser).</w:t>
            </w:r>
          </w:p>
          <w:p w14:paraId="1B5F124A" w14:textId="77777777" w:rsidR="00BE39AB" w:rsidRDefault="00BE39AB" w:rsidP="00DD1126">
            <w:pPr>
              <w:rPr>
                <w:sz w:val="20"/>
              </w:rPr>
            </w:pPr>
            <w:r>
              <w:rPr>
                <w:sz w:val="20"/>
              </w:rPr>
              <w:t>Utdanning er kommet godt igang og flere kurs er planlagt.</w:t>
            </w:r>
          </w:p>
          <w:p w14:paraId="294D60CC" w14:textId="77777777" w:rsidR="00BE39AB" w:rsidRDefault="00BE39AB" w:rsidP="00DD1126">
            <w:pPr>
              <w:rPr>
                <w:sz w:val="20"/>
              </w:rPr>
            </w:pPr>
            <w:r>
              <w:rPr>
                <w:sz w:val="20"/>
              </w:rPr>
              <w:t xml:space="preserve">Toppidrettprestasjoner på det jevne med fin utvikling på enkelte utøvere.  Vi har noe sykdom og skader, og utøverne det gjelder er ivaretatt av OLT og medisinsk apparat.  </w:t>
            </w:r>
          </w:p>
          <w:p w14:paraId="188749A1" w14:textId="77777777" w:rsidR="00BE39AB" w:rsidRDefault="00BE39AB" w:rsidP="00DD1126">
            <w:pPr>
              <w:rPr>
                <w:i/>
                <w:sz w:val="20"/>
              </w:rPr>
            </w:pPr>
          </w:p>
          <w:p w14:paraId="19205EF6" w14:textId="77777777" w:rsidR="00C7448B" w:rsidRPr="0012422C" w:rsidRDefault="00BE39AB" w:rsidP="00DD1126">
            <w:pPr>
              <w:rPr>
                <w:i/>
                <w:sz w:val="20"/>
              </w:rPr>
            </w:pPr>
            <w:r>
              <w:rPr>
                <w:i/>
                <w:sz w:val="20"/>
              </w:rPr>
              <w:t>Vedtak: Informasjonen ble tatt til orientering</w:t>
            </w:r>
          </w:p>
        </w:tc>
        <w:tc>
          <w:tcPr>
            <w:tcW w:w="1180" w:type="dxa"/>
          </w:tcPr>
          <w:p w14:paraId="09E7C30F" w14:textId="77777777" w:rsidR="00C7448B" w:rsidRDefault="00C7448B" w:rsidP="00DD1126">
            <w:pPr>
              <w:rPr>
                <w:sz w:val="20"/>
              </w:rPr>
            </w:pPr>
          </w:p>
        </w:tc>
        <w:tc>
          <w:tcPr>
            <w:tcW w:w="1193" w:type="dxa"/>
          </w:tcPr>
          <w:p w14:paraId="1B32D910" w14:textId="77777777" w:rsidR="00C7448B" w:rsidRDefault="00C7448B" w:rsidP="00DD1126">
            <w:pPr>
              <w:rPr>
                <w:sz w:val="20"/>
              </w:rPr>
            </w:pPr>
          </w:p>
        </w:tc>
      </w:tr>
      <w:tr w:rsidR="00245CA4" w:rsidRPr="006C7DA4" w14:paraId="40B42397" w14:textId="77777777" w:rsidTr="00DD1126">
        <w:tc>
          <w:tcPr>
            <w:tcW w:w="1020" w:type="dxa"/>
          </w:tcPr>
          <w:p w14:paraId="7C2B9EDE" w14:textId="77777777" w:rsidR="00245CA4" w:rsidRPr="006C7DA4" w:rsidRDefault="00245CA4" w:rsidP="00DD1126">
            <w:pPr>
              <w:rPr>
                <w:sz w:val="20"/>
              </w:rPr>
            </w:pPr>
            <w:r w:rsidRPr="006C7DA4">
              <w:rPr>
                <w:sz w:val="20"/>
              </w:rPr>
              <w:t>5</w:t>
            </w:r>
          </w:p>
        </w:tc>
        <w:tc>
          <w:tcPr>
            <w:tcW w:w="5895" w:type="dxa"/>
          </w:tcPr>
          <w:p w14:paraId="307A9E30" w14:textId="77777777" w:rsidR="00245CA4" w:rsidRPr="00BE39AB" w:rsidRDefault="00245CA4" w:rsidP="00BE39AB">
            <w:pPr>
              <w:rPr>
                <w:b/>
                <w:sz w:val="20"/>
              </w:rPr>
            </w:pPr>
            <w:r w:rsidRPr="00BE39AB">
              <w:rPr>
                <w:b/>
                <w:sz w:val="20"/>
              </w:rPr>
              <w:t>Marked</w:t>
            </w:r>
          </w:p>
          <w:p w14:paraId="6B1374DF" w14:textId="77777777" w:rsidR="00245CA4" w:rsidRDefault="00BE39AB" w:rsidP="00BE39AB">
            <w:pPr>
              <w:rPr>
                <w:sz w:val="20"/>
              </w:rPr>
            </w:pPr>
            <w:r>
              <w:rPr>
                <w:sz w:val="20"/>
              </w:rPr>
              <w:t xml:space="preserve">Bjørn Einar presenterte status og planer for markedsarbeidet.  </w:t>
            </w:r>
          </w:p>
          <w:p w14:paraId="64777C41" w14:textId="77777777" w:rsidR="00BE39AB" w:rsidRDefault="00BE39AB" w:rsidP="00BE39AB">
            <w:pPr>
              <w:pStyle w:val="Listeavsnitt"/>
              <w:numPr>
                <w:ilvl w:val="1"/>
                <w:numId w:val="5"/>
              </w:numPr>
              <w:rPr>
                <w:sz w:val="20"/>
              </w:rPr>
            </w:pPr>
            <w:r>
              <w:rPr>
                <w:sz w:val="20"/>
              </w:rPr>
              <w:t xml:space="preserve">Hopp har god </w:t>
            </w:r>
            <w:r w:rsidR="00C9661D">
              <w:rPr>
                <w:sz w:val="20"/>
              </w:rPr>
              <w:t xml:space="preserve">mediedekning og gir </w:t>
            </w:r>
            <w:r w:rsidR="008C0416">
              <w:rPr>
                <w:sz w:val="20"/>
              </w:rPr>
              <w:t xml:space="preserve">meget </w:t>
            </w:r>
            <w:r w:rsidR="00C9661D">
              <w:rPr>
                <w:sz w:val="20"/>
              </w:rPr>
              <w:t>god verdi i forhold til investering for sponsorene</w:t>
            </w:r>
          </w:p>
          <w:p w14:paraId="56E6C385" w14:textId="77777777" w:rsidR="00C9661D" w:rsidRDefault="00C9661D" w:rsidP="00BE39AB">
            <w:pPr>
              <w:pStyle w:val="Listeavsnitt"/>
              <w:numPr>
                <w:ilvl w:val="1"/>
                <w:numId w:val="5"/>
              </w:numPr>
              <w:rPr>
                <w:sz w:val="20"/>
              </w:rPr>
            </w:pPr>
            <w:r>
              <w:rPr>
                <w:sz w:val="20"/>
              </w:rPr>
              <w:t>Sammenlignet med langrenn har vi potensial for økning av oppmerksomhet på sosiale medier</w:t>
            </w:r>
            <w:r w:rsidR="008C0416">
              <w:rPr>
                <w:sz w:val="20"/>
              </w:rPr>
              <w:t>.  Det jobbes med konsepter på ulike plan</w:t>
            </w:r>
          </w:p>
          <w:p w14:paraId="6DE7B375" w14:textId="77777777" w:rsidR="00811CF7" w:rsidRDefault="00C9661D" w:rsidP="00811CF7">
            <w:pPr>
              <w:pStyle w:val="Listeavsnitt"/>
              <w:numPr>
                <w:ilvl w:val="1"/>
                <w:numId w:val="5"/>
              </w:numPr>
              <w:rPr>
                <w:sz w:val="20"/>
              </w:rPr>
            </w:pPr>
            <w:r>
              <w:rPr>
                <w:sz w:val="20"/>
              </w:rPr>
              <w:t>Internasjonalt har hopp den høyeste og økende medieoppmerksomhet av skiidrettene.  Det er derfor fortsatt fokus på mulige sponsorer med et internasjonalt marked</w:t>
            </w:r>
            <w:r w:rsidR="00811CF7">
              <w:rPr>
                <w:sz w:val="20"/>
              </w:rPr>
              <w:t xml:space="preserve"> i tillegg til nasjonale aktører. </w:t>
            </w:r>
          </w:p>
          <w:p w14:paraId="6CDC9027" w14:textId="77777777" w:rsidR="00A32AB6" w:rsidRPr="00811CF7" w:rsidRDefault="00811CF7" w:rsidP="00811CF7">
            <w:pPr>
              <w:pStyle w:val="Listeavsnitt"/>
              <w:numPr>
                <w:ilvl w:val="1"/>
                <w:numId w:val="5"/>
              </w:numPr>
              <w:rPr>
                <w:sz w:val="20"/>
              </w:rPr>
            </w:pPr>
            <w:r w:rsidRPr="00811CF7">
              <w:rPr>
                <w:sz w:val="20"/>
              </w:rPr>
              <w:t>Oppfølging av eksisterende sponsorer har fortsatt høyeste prioritet, og undersøkelser viser at de er meget godt foprnøyde</w:t>
            </w:r>
          </w:p>
          <w:p w14:paraId="649323B9" w14:textId="77777777" w:rsidR="00B670B3" w:rsidRPr="00B670B3" w:rsidRDefault="008C0416" w:rsidP="00B670B3">
            <w:pPr>
              <w:pStyle w:val="Listeavsnitt"/>
              <w:numPr>
                <w:ilvl w:val="1"/>
                <w:numId w:val="5"/>
              </w:numPr>
              <w:rPr>
                <w:sz w:val="20"/>
              </w:rPr>
            </w:pPr>
            <w:r>
              <w:rPr>
                <w:sz w:val="20"/>
              </w:rPr>
              <w:t>N</w:t>
            </w:r>
            <w:r w:rsidR="00B670B3">
              <w:rPr>
                <w:sz w:val="20"/>
              </w:rPr>
              <w:t>ye konsepter er under utprøving</w:t>
            </w:r>
          </w:p>
          <w:p w14:paraId="7BCE5E46" w14:textId="77777777" w:rsidR="008C0416" w:rsidRDefault="008C0416" w:rsidP="008C0416">
            <w:pPr>
              <w:rPr>
                <w:sz w:val="20"/>
              </w:rPr>
            </w:pPr>
            <w:r>
              <w:rPr>
                <w:sz w:val="20"/>
              </w:rPr>
              <w:t xml:space="preserve">  </w:t>
            </w:r>
          </w:p>
          <w:p w14:paraId="37039D1D" w14:textId="77777777" w:rsidR="00B670B3" w:rsidRDefault="00B670B3" w:rsidP="008C0416">
            <w:pPr>
              <w:rPr>
                <w:sz w:val="20"/>
              </w:rPr>
            </w:pPr>
            <w:r>
              <w:rPr>
                <w:sz w:val="20"/>
              </w:rPr>
              <w:t>Samlokaliseringen av alle greners markedsmedarbeidere på Ullevål fungerer bra, og det er nyttige utvekslinger av ideer og planer.  Hopp arbeider fortsatt med en markedsgruppe med eksterne personer som bidrar med ideer og nettverk.</w:t>
            </w:r>
          </w:p>
          <w:p w14:paraId="20AF3AC7" w14:textId="77777777" w:rsidR="008C0416" w:rsidRDefault="008C0416" w:rsidP="008C0416">
            <w:pPr>
              <w:rPr>
                <w:sz w:val="20"/>
              </w:rPr>
            </w:pPr>
          </w:p>
          <w:p w14:paraId="7D6EA494" w14:textId="77777777" w:rsidR="008C0416" w:rsidRPr="008C0416" w:rsidRDefault="008C0416" w:rsidP="008C0416">
            <w:pPr>
              <w:rPr>
                <w:i/>
                <w:sz w:val="20"/>
              </w:rPr>
            </w:pPr>
            <w:r>
              <w:rPr>
                <w:i/>
                <w:sz w:val="20"/>
              </w:rPr>
              <w:t xml:space="preserve">Vedtak: </w:t>
            </w:r>
            <w:r w:rsidR="00B670B3">
              <w:rPr>
                <w:i/>
                <w:sz w:val="20"/>
              </w:rPr>
              <w:t xml:space="preserve">HK tok informasjonen til orientering. </w:t>
            </w:r>
          </w:p>
        </w:tc>
        <w:tc>
          <w:tcPr>
            <w:tcW w:w="1180" w:type="dxa"/>
          </w:tcPr>
          <w:p w14:paraId="18ACBC20" w14:textId="77777777" w:rsidR="00245CA4" w:rsidRDefault="00245CA4" w:rsidP="00DD1126">
            <w:pPr>
              <w:rPr>
                <w:sz w:val="20"/>
              </w:rPr>
            </w:pPr>
          </w:p>
          <w:p w14:paraId="35B9E2EE" w14:textId="77777777" w:rsidR="00245CA4" w:rsidRPr="006C7DA4" w:rsidRDefault="00245CA4" w:rsidP="00DD1126">
            <w:pPr>
              <w:rPr>
                <w:sz w:val="20"/>
              </w:rPr>
            </w:pPr>
            <w:r>
              <w:rPr>
                <w:sz w:val="20"/>
              </w:rPr>
              <w:t>BER</w:t>
            </w:r>
          </w:p>
        </w:tc>
        <w:tc>
          <w:tcPr>
            <w:tcW w:w="1193" w:type="dxa"/>
          </w:tcPr>
          <w:p w14:paraId="37438CFE" w14:textId="77777777" w:rsidR="00245CA4" w:rsidRDefault="00245CA4" w:rsidP="00DD1126">
            <w:pPr>
              <w:rPr>
                <w:sz w:val="20"/>
              </w:rPr>
            </w:pPr>
          </w:p>
          <w:p w14:paraId="3584BF85" w14:textId="77777777" w:rsidR="00245CA4" w:rsidRPr="006C7DA4" w:rsidRDefault="00245CA4" w:rsidP="00DD1126">
            <w:pPr>
              <w:rPr>
                <w:sz w:val="20"/>
              </w:rPr>
            </w:pPr>
            <w:r>
              <w:rPr>
                <w:sz w:val="20"/>
              </w:rPr>
              <w:t>I</w:t>
            </w:r>
          </w:p>
        </w:tc>
      </w:tr>
      <w:tr w:rsidR="00245CA4" w:rsidRPr="00822935" w14:paraId="1D13FDEE" w14:textId="77777777" w:rsidTr="00DD1126">
        <w:tc>
          <w:tcPr>
            <w:tcW w:w="1020" w:type="dxa"/>
          </w:tcPr>
          <w:p w14:paraId="59C61C44" w14:textId="77777777" w:rsidR="00245CA4" w:rsidRPr="00822935" w:rsidRDefault="00245CA4" w:rsidP="00DD1126">
            <w:pPr>
              <w:rPr>
                <w:color w:val="000000" w:themeColor="text1"/>
                <w:sz w:val="20"/>
              </w:rPr>
            </w:pPr>
          </w:p>
        </w:tc>
        <w:tc>
          <w:tcPr>
            <w:tcW w:w="5895" w:type="dxa"/>
          </w:tcPr>
          <w:p w14:paraId="20373053"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Toppidrett</w:t>
            </w:r>
          </w:p>
          <w:p w14:paraId="0045AEE8" w14:textId="77777777" w:rsidR="00245CA4" w:rsidRPr="007C0626" w:rsidRDefault="00245CA4" w:rsidP="00DD1126">
            <w:pPr>
              <w:rPr>
                <w:color w:val="A6A6A6" w:themeColor="background1" w:themeShade="A6"/>
                <w:sz w:val="20"/>
              </w:rPr>
            </w:pPr>
          </w:p>
        </w:tc>
        <w:tc>
          <w:tcPr>
            <w:tcW w:w="1180" w:type="dxa"/>
          </w:tcPr>
          <w:p w14:paraId="0C53AA17" w14:textId="77777777" w:rsidR="00245CA4" w:rsidRPr="00822935" w:rsidRDefault="00245CA4" w:rsidP="00DD1126">
            <w:pPr>
              <w:rPr>
                <w:color w:val="000000" w:themeColor="text1"/>
                <w:sz w:val="20"/>
              </w:rPr>
            </w:pPr>
          </w:p>
        </w:tc>
        <w:tc>
          <w:tcPr>
            <w:tcW w:w="1193" w:type="dxa"/>
          </w:tcPr>
          <w:p w14:paraId="00B0E37E" w14:textId="77777777" w:rsidR="00245CA4" w:rsidRPr="00822935" w:rsidRDefault="00245CA4" w:rsidP="00DD1126">
            <w:pPr>
              <w:rPr>
                <w:color w:val="000000" w:themeColor="text1"/>
                <w:sz w:val="20"/>
              </w:rPr>
            </w:pPr>
          </w:p>
        </w:tc>
      </w:tr>
      <w:tr w:rsidR="00245CA4" w:rsidRPr="00FE51D6" w14:paraId="6064F31F" w14:textId="77777777" w:rsidTr="00DD1126">
        <w:tc>
          <w:tcPr>
            <w:tcW w:w="1020" w:type="dxa"/>
          </w:tcPr>
          <w:p w14:paraId="230161A4" w14:textId="77777777" w:rsidR="00245CA4" w:rsidRPr="003013A7" w:rsidRDefault="00245CA4" w:rsidP="00DD1126">
            <w:pPr>
              <w:rPr>
                <w:sz w:val="20"/>
              </w:rPr>
            </w:pPr>
          </w:p>
        </w:tc>
        <w:tc>
          <w:tcPr>
            <w:tcW w:w="5895" w:type="dxa"/>
          </w:tcPr>
          <w:p w14:paraId="070BA849"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Rekruttering</w:t>
            </w:r>
          </w:p>
          <w:p w14:paraId="6543B03A" w14:textId="77777777" w:rsidR="00245CA4" w:rsidRPr="007C0626" w:rsidRDefault="00245CA4" w:rsidP="00DD1126">
            <w:pPr>
              <w:rPr>
                <w:color w:val="A6A6A6" w:themeColor="background1" w:themeShade="A6"/>
                <w:sz w:val="20"/>
              </w:rPr>
            </w:pPr>
          </w:p>
        </w:tc>
        <w:tc>
          <w:tcPr>
            <w:tcW w:w="1180" w:type="dxa"/>
          </w:tcPr>
          <w:p w14:paraId="70CC9000" w14:textId="77777777" w:rsidR="00245CA4" w:rsidRPr="003013A7" w:rsidRDefault="00245CA4" w:rsidP="00DD1126">
            <w:pPr>
              <w:rPr>
                <w:sz w:val="20"/>
              </w:rPr>
            </w:pPr>
          </w:p>
        </w:tc>
        <w:tc>
          <w:tcPr>
            <w:tcW w:w="1193" w:type="dxa"/>
          </w:tcPr>
          <w:p w14:paraId="72BD39F2" w14:textId="77777777" w:rsidR="00245CA4" w:rsidRPr="003013A7" w:rsidRDefault="00245CA4" w:rsidP="00DD1126">
            <w:pPr>
              <w:rPr>
                <w:sz w:val="20"/>
              </w:rPr>
            </w:pPr>
          </w:p>
        </w:tc>
      </w:tr>
      <w:tr w:rsidR="00245CA4" w:rsidRPr="004F5BE8" w14:paraId="4697F2BA" w14:textId="77777777" w:rsidTr="00DD1126">
        <w:tc>
          <w:tcPr>
            <w:tcW w:w="1020" w:type="dxa"/>
          </w:tcPr>
          <w:p w14:paraId="1BCFCFFE" w14:textId="77777777" w:rsidR="00245CA4" w:rsidRPr="004F5BE8" w:rsidRDefault="00245CA4" w:rsidP="00DD1126">
            <w:pPr>
              <w:rPr>
                <w:sz w:val="20"/>
              </w:rPr>
            </w:pPr>
          </w:p>
        </w:tc>
        <w:tc>
          <w:tcPr>
            <w:tcW w:w="5895" w:type="dxa"/>
          </w:tcPr>
          <w:p w14:paraId="0E6B140D"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 xml:space="preserve">Utdanning </w:t>
            </w:r>
          </w:p>
          <w:p w14:paraId="3CECE2DB" w14:textId="77777777" w:rsidR="00245CA4" w:rsidRPr="007C0626" w:rsidRDefault="00245CA4" w:rsidP="00DD1126">
            <w:pPr>
              <w:pStyle w:val="Listeavsnitt"/>
              <w:ind w:left="1080"/>
              <w:rPr>
                <w:color w:val="A6A6A6" w:themeColor="background1" w:themeShade="A6"/>
                <w:sz w:val="20"/>
              </w:rPr>
            </w:pPr>
          </w:p>
        </w:tc>
        <w:tc>
          <w:tcPr>
            <w:tcW w:w="1180" w:type="dxa"/>
          </w:tcPr>
          <w:p w14:paraId="66C7C4DF" w14:textId="77777777" w:rsidR="00245CA4" w:rsidRPr="004F5BE8" w:rsidRDefault="00245CA4" w:rsidP="00DD1126">
            <w:pPr>
              <w:rPr>
                <w:sz w:val="20"/>
              </w:rPr>
            </w:pPr>
          </w:p>
        </w:tc>
        <w:tc>
          <w:tcPr>
            <w:tcW w:w="1193" w:type="dxa"/>
          </w:tcPr>
          <w:p w14:paraId="18D88CA2" w14:textId="77777777" w:rsidR="00245CA4" w:rsidRPr="004F5BE8" w:rsidRDefault="00245CA4" w:rsidP="00DD1126">
            <w:pPr>
              <w:rPr>
                <w:sz w:val="20"/>
              </w:rPr>
            </w:pPr>
          </w:p>
        </w:tc>
      </w:tr>
      <w:tr w:rsidR="00245CA4" w:rsidRPr="00822935" w14:paraId="69D01E4F" w14:textId="77777777" w:rsidTr="00DD1126">
        <w:tc>
          <w:tcPr>
            <w:tcW w:w="1020" w:type="dxa"/>
          </w:tcPr>
          <w:p w14:paraId="4E47952C" w14:textId="77777777" w:rsidR="00245CA4" w:rsidRPr="00822935" w:rsidRDefault="00245CA4" w:rsidP="00DD1126">
            <w:pPr>
              <w:rPr>
                <w:color w:val="BFBFBF" w:themeColor="background1" w:themeShade="BF"/>
                <w:sz w:val="20"/>
              </w:rPr>
            </w:pPr>
          </w:p>
        </w:tc>
        <w:tc>
          <w:tcPr>
            <w:tcW w:w="5895" w:type="dxa"/>
          </w:tcPr>
          <w:p w14:paraId="2B329D64"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Internasjonalt</w:t>
            </w:r>
          </w:p>
        </w:tc>
        <w:tc>
          <w:tcPr>
            <w:tcW w:w="1180" w:type="dxa"/>
          </w:tcPr>
          <w:p w14:paraId="4FCCC817" w14:textId="77777777" w:rsidR="00245CA4" w:rsidRPr="00822935" w:rsidRDefault="00245CA4" w:rsidP="00DD1126">
            <w:pPr>
              <w:rPr>
                <w:color w:val="BFBFBF" w:themeColor="background1" w:themeShade="BF"/>
                <w:sz w:val="20"/>
              </w:rPr>
            </w:pPr>
          </w:p>
        </w:tc>
        <w:tc>
          <w:tcPr>
            <w:tcW w:w="1193" w:type="dxa"/>
          </w:tcPr>
          <w:p w14:paraId="7E24EE1F" w14:textId="77777777" w:rsidR="00245CA4" w:rsidRPr="00822935" w:rsidRDefault="00245CA4" w:rsidP="00DD1126">
            <w:pPr>
              <w:rPr>
                <w:color w:val="BFBFBF" w:themeColor="background1" w:themeShade="BF"/>
                <w:sz w:val="20"/>
              </w:rPr>
            </w:pPr>
          </w:p>
        </w:tc>
      </w:tr>
      <w:tr w:rsidR="00245CA4" w:rsidRPr="00CB29F6" w14:paraId="4EE18BFC" w14:textId="77777777" w:rsidTr="00DD1126">
        <w:tc>
          <w:tcPr>
            <w:tcW w:w="1020" w:type="dxa"/>
          </w:tcPr>
          <w:p w14:paraId="7027B10F" w14:textId="77777777" w:rsidR="00245CA4" w:rsidRDefault="00245CA4" w:rsidP="00DD1126">
            <w:pPr>
              <w:rPr>
                <w:sz w:val="20"/>
              </w:rPr>
            </w:pPr>
          </w:p>
        </w:tc>
        <w:tc>
          <w:tcPr>
            <w:tcW w:w="5895" w:type="dxa"/>
          </w:tcPr>
          <w:p w14:paraId="3DC09006"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Informasjon og kommunikasjon</w:t>
            </w:r>
          </w:p>
        </w:tc>
        <w:tc>
          <w:tcPr>
            <w:tcW w:w="1180" w:type="dxa"/>
          </w:tcPr>
          <w:p w14:paraId="1F620E86" w14:textId="77777777" w:rsidR="00245CA4" w:rsidRDefault="00245CA4" w:rsidP="00DD1126">
            <w:pPr>
              <w:rPr>
                <w:sz w:val="20"/>
              </w:rPr>
            </w:pPr>
          </w:p>
        </w:tc>
        <w:tc>
          <w:tcPr>
            <w:tcW w:w="1193" w:type="dxa"/>
          </w:tcPr>
          <w:p w14:paraId="0FD3E414" w14:textId="77777777" w:rsidR="00245CA4" w:rsidRDefault="00245CA4" w:rsidP="00DD1126">
            <w:pPr>
              <w:rPr>
                <w:sz w:val="20"/>
              </w:rPr>
            </w:pPr>
          </w:p>
        </w:tc>
      </w:tr>
      <w:tr w:rsidR="00245CA4" w:rsidRPr="00822935" w14:paraId="2233866E" w14:textId="77777777" w:rsidTr="00DD1126">
        <w:tc>
          <w:tcPr>
            <w:tcW w:w="1020" w:type="dxa"/>
          </w:tcPr>
          <w:p w14:paraId="3DC42FA5" w14:textId="77777777" w:rsidR="00245CA4" w:rsidRPr="00822935" w:rsidRDefault="00245CA4" w:rsidP="00DD1126">
            <w:pPr>
              <w:rPr>
                <w:color w:val="BFBFBF" w:themeColor="background1" w:themeShade="BF"/>
                <w:sz w:val="20"/>
              </w:rPr>
            </w:pPr>
          </w:p>
        </w:tc>
        <w:tc>
          <w:tcPr>
            <w:tcW w:w="5895" w:type="dxa"/>
          </w:tcPr>
          <w:p w14:paraId="2A649267"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Organisasjon</w:t>
            </w:r>
          </w:p>
        </w:tc>
        <w:tc>
          <w:tcPr>
            <w:tcW w:w="1180" w:type="dxa"/>
          </w:tcPr>
          <w:p w14:paraId="6F513B81" w14:textId="77777777" w:rsidR="00245CA4" w:rsidRPr="00822935" w:rsidRDefault="00245CA4" w:rsidP="00DD1126">
            <w:pPr>
              <w:rPr>
                <w:color w:val="BFBFBF" w:themeColor="background1" w:themeShade="BF"/>
                <w:sz w:val="20"/>
              </w:rPr>
            </w:pPr>
          </w:p>
        </w:tc>
        <w:tc>
          <w:tcPr>
            <w:tcW w:w="1193" w:type="dxa"/>
          </w:tcPr>
          <w:p w14:paraId="1A64A5A6" w14:textId="77777777" w:rsidR="00245CA4" w:rsidRPr="00822935" w:rsidRDefault="00245CA4" w:rsidP="00DD1126">
            <w:pPr>
              <w:rPr>
                <w:color w:val="BFBFBF" w:themeColor="background1" w:themeShade="BF"/>
                <w:sz w:val="20"/>
              </w:rPr>
            </w:pPr>
          </w:p>
        </w:tc>
      </w:tr>
      <w:tr w:rsidR="00245CA4" w:rsidRPr="00037BD6" w14:paraId="4E6E032D" w14:textId="77777777" w:rsidTr="00DD1126">
        <w:tc>
          <w:tcPr>
            <w:tcW w:w="1020" w:type="dxa"/>
          </w:tcPr>
          <w:p w14:paraId="2DB8FB7C" w14:textId="77777777" w:rsidR="00245CA4" w:rsidRPr="00037BD6" w:rsidRDefault="00245CA4" w:rsidP="00DD1126">
            <w:pPr>
              <w:rPr>
                <w:sz w:val="20"/>
              </w:rPr>
            </w:pPr>
          </w:p>
        </w:tc>
        <w:tc>
          <w:tcPr>
            <w:tcW w:w="5895" w:type="dxa"/>
          </w:tcPr>
          <w:p w14:paraId="2C948F80" w14:textId="77777777" w:rsidR="00245CA4" w:rsidRPr="007C0626" w:rsidRDefault="00245CA4" w:rsidP="00DD1126">
            <w:pPr>
              <w:pStyle w:val="Listeavsnitt"/>
              <w:numPr>
                <w:ilvl w:val="0"/>
                <w:numId w:val="5"/>
              </w:numPr>
              <w:rPr>
                <w:color w:val="A6A6A6" w:themeColor="background1" w:themeShade="A6"/>
                <w:sz w:val="20"/>
              </w:rPr>
            </w:pPr>
            <w:r w:rsidRPr="007C0626">
              <w:rPr>
                <w:color w:val="A6A6A6" w:themeColor="background1" w:themeShade="A6"/>
                <w:sz w:val="20"/>
              </w:rPr>
              <w:t>Arrangement</w:t>
            </w:r>
          </w:p>
          <w:p w14:paraId="5A51F7F7" w14:textId="77777777" w:rsidR="00245CA4" w:rsidRPr="007C0626" w:rsidRDefault="00245CA4" w:rsidP="00DD1126">
            <w:pPr>
              <w:pStyle w:val="Listeavsnitt"/>
              <w:ind w:left="1080"/>
              <w:rPr>
                <w:color w:val="A6A6A6" w:themeColor="background1" w:themeShade="A6"/>
                <w:sz w:val="20"/>
              </w:rPr>
            </w:pPr>
          </w:p>
        </w:tc>
        <w:tc>
          <w:tcPr>
            <w:tcW w:w="1180" w:type="dxa"/>
          </w:tcPr>
          <w:p w14:paraId="15A2B01A" w14:textId="77777777" w:rsidR="00245CA4" w:rsidRPr="00037BD6" w:rsidRDefault="00245CA4" w:rsidP="00DD1126">
            <w:pPr>
              <w:rPr>
                <w:sz w:val="20"/>
              </w:rPr>
            </w:pPr>
          </w:p>
        </w:tc>
        <w:tc>
          <w:tcPr>
            <w:tcW w:w="1193" w:type="dxa"/>
          </w:tcPr>
          <w:p w14:paraId="1D4A821B" w14:textId="77777777" w:rsidR="00245CA4" w:rsidRPr="00037BD6" w:rsidRDefault="00245CA4" w:rsidP="00DD1126">
            <w:pPr>
              <w:rPr>
                <w:sz w:val="20"/>
              </w:rPr>
            </w:pPr>
          </w:p>
        </w:tc>
      </w:tr>
      <w:tr w:rsidR="00245CA4" w:rsidRPr="00FE51D6" w14:paraId="77DC4320" w14:textId="77777777" w:rsidTr="00DD1126">
        <w:tc>
          <w:tcPr>
            <w:tcW w:w="1020" w:type="dxa"/>
          </w:tcPr>
          <w:p w14:paraId="6D7CA61E" w14:textId="77777777" w:rsidR="00245CA4" w:rsidRPr="00FE51D6" w:rsidRDefault="00245CA4" w:rsidP="00DD1126">
            <w:pPr>
              <w:rPr>
                <w:color w:val="BFBFBF" w:themeColor="background1" w:themeShade="BF"/>
                <w:sz w:val="20"/>
              </w:rPr>
            </w:pPr>
          </w:p>
        </w:tc>
        <w:tc>
          <w:tcPr>
            <w:tcW w:w="5895" w:type="dxa"/>
          </w:tcPr>
          <w:p w14:paraId="61FDC5C2" w14:textId="77777777" w:rsidR="00245CA4" w:rsidRPr="00FE51D6" w:rsidRDefault="00245CA4" w:rsidP="00DD1126">
            <w:pPr>
              <w:pStyle w:val="Listeavsnitt"/>
              <w:numPr>
                <w:ilvl w:val="0"/>
                <w:numId w:val="5"/>
              </w:numPr>
              <w:rPr>
                <w:color w:val="BFBFBF" w:themeColor="background1" w:themeShade="BF"/>
                <w:sz w:val="20"/>
              </w:rPr>
            </w:pPr>
            <w:r w:rsidRPr="00FE51D6">
              <w:rPr>
                <w:color w:val="BFBFBF" w:themeColor="background1" w:themeShade="BF"/>
                <w:sz w:val="20"/>
              </w:rPr>
              <w:t>Anlegg</w:t>
            </w:r>
            <w:r>
              <w:rPr>
                <w:color w:val="BFBFBF" w:themeColor="background1" w:themeShade="BF"/>
                <w:sz w:val="20"/>
              </w:rPr>
              <w:t xml:space="preserve"> </w:t>
            </w:r>
          </w:p>
        </w:tc>
        <w:tc>
          <w:tcPr>
            <w:tcW w:w="1180" w:type="dxa"/>
          </w:tcPr>
          <w:p w14:paraId="5F987CDD" w14:textId="77777777" w:rsidR="00245CA4" w:rsidRPr="00FE51D6" w:rsidRDefault="00245CA4" w:rsidP="00DD1126">
            <w:pPr>
              <w:rPr>
                <w:color w:val="BFBFBF" w:themeColor="background1" w:themeShade="BF"/>
                <w:sz w:val="20"/>
              </w:rPr>
            </w:pPr>
          </w:p>
        </w:tc>
        <w:tc>
          <w:tcPr>
            <w:tcW w:w="1193" w:type="dxa"/>
          </w:tcPr>
          <w:p w14:paraId="77FB1EDF" w14:textId="77777777" w:rsidR="00245CA4" w:rsidRPr="00FE51D6" w:rsidRDefault="00245CA4" w:rsidP="00DD1126">
            <w:pPr>
              <w:rPr>
                <w:color w:val="BFBFBF" w:themeColor="background1" w:themeShade="BF"/>
                <w:sz w:val="20"/>
              </w:rPr>
            </w:pPr>
          </w:p>
        </w:tc>
      </w:tr>
      <w:tr w:rsidR="00245CA4" w:rsidRPr="003448DA" w14:paraId="6864B9B9" w14:textId="77777777" w:rsidTr="00DD1126">
        <w:tc>
          <w:tcPr>
            <w:tcW w:w="1020" w:type="dxa"/>
          </w:tcPr>
          <w:p w14:paraId="5808150A" w14:textId="77777777" w:rsidR="00245CA4" w:rsidRPr="003448DA" w:rsidRDefault="00245CA4" w:rsidP="00DD1126">
            <w:pPr>
              <w:rPr>
                <w:sz w:val="20"/>
              </w:rPr>
            </w:pPr>
            <w:r>
              <w:rPr>
                <w:sz w:val="20"/>
              </w:rPr>
              <w:t>6</w:t>
            </w:r>
          </w:p>
        </w:tc>
        <w:tc>
          <w:tcPr>
            <w:tcW w:w="5895" w:type="dxa"/>
          </w:tcPr>
          <w:p w14:paraId="491C088F" w14:textId="77777777" w:rsidR="00245CA4" w:rsidRDefault="00245CA4" w:rsidP="00B670B3">
            <w:pPr>
              <w:rPr>
                <w:b/>
                <w:sz w:val="20"/>
              </w:rPr>
            </w:pPr>
            <w:r w:rsidRPr="00B670B3">
              <w:rPr>
                <w:b/>
                <w:sz w:val="20"/>
              </w:rPr>
              <w:t xml:space="preserve">Eventuelt </w:t>
            </w:r>
          </w:p>
          <w:p w14:paraId="53812D51" w14:textId="77777777" w:rsidR="00B670B3" w:rsidRDefault="00B670B3" w:rsidP="00A32AB6">
            <w:pPr>
              <w:pStyle w:val="Listeavsnitt"/>
              <w:numPr>
                <w:ilvl w:val="0"/>
                <w:numId w:val="16"/>
              </w:numPr>
              <w:rPr>
                <w:sz w:val="20"/>
              </w:rPr>
            </w:pPr>
            <w:r w:rsidRPr="00A32AB6">
              <w:rPr>
                <w:sz w:val="20"/>
              </w:rPr>
              <w:t>Høstmøter avholdes regionalt med hovedfokus på LUP og utdanning</w:t>
            </w:r>
          </w:p>
          <w:p w14:paraId="1DB44E53" w14:textId="77777777" w:rsidR="00A32AB6" w:rsidRDefault="00A32AB6" w:rsidP="00A32AB6">
            <w:pPr>
              <w:pStyle w:val="Listeavsnitt"/>
              <w:numPr>
                <w:ilvl w:val="0"/>
                <w:numId w:val="16"/>
              </w:numPr>
              <w:rPr>
                <w:sz w:val="20"/>
              </w:rPr>
            </w:pPr>
            <w:r>
              <w:rPr>
                <w:sz w:val="20"/>
              </w:rPr>
              <w:t xml:space="preserve">Neste HK møte aholdes i Granåsen 9 – 10 oktober kombinert med møte med teamene 10 oktober.  </w:t>
            </w:r>
          </w:p>
          <w:p w14:paraId="292D8E16" w14:textId="77777777" w:rsidR="00A32AB6" w:rsidRDefault="00A32AB6" w:rsidP="00A32AB6">
            <w:pPr>
              <w:pStyle w:val="Listeavsnitt"/>
              <w:numPr>
                <w:ilvl w:val="1"/>
                <w:numId w:val="16"/>
              </w:numPr>
              <w:rPr>
                <w:sz w:val="20"/>
              </w:rPr>
            </w:pPr>
            <w:r>
              <w:rPr>
                <w:sz w:val="20"/>
              </w:rPr>
              <w:t xml:space="preserve">OE og BLBR setter opp programmet.  </w:t>
            </w:r>
          </w:p>
          <w:p w14:paraId="53B0A3DA" w14:textId="77777777" w:rsidR="00A32AB6" w:rsidRPr="00A32AB6" w:rsidRDefault="00A32AB6" w:rsidP="00A32AB6">
            <w:pPr>
              <w:pStyle w:val="Listeavsnitt"/>
              <w:numPr>
                <w:ilvl w:val="1"/>
                <w:numId w:val="16"/>
              </w:numPr>
              <w:rPr>
                <w:sz w:val="20"/>
              </w:rPr>
            </w:pPr>
            <w:r>
              <w:rPr>
                <w:sz w:val="20"/>
              </w:rPr>
              <w:t>OE ordner med møterom og overnatting</w:t>
            </w:r>
          </w:p>
          <w:p w14:paraId="3A8AD570" w14:textId="77777777" w:rsidR="00A32AB6" w:rsidRPr="00B670B3" w:rsidRDefault="00A32AB6" w:rsidP="00B670B3">
            <w:pPr>
              <w:rPr>
                <w:sz w:val="20"/>
              </w:rPr>
            </w:pPr>
          </w:p>
        </w:tc>
        <w:tc>
          <w:tcPr>
            <w:tcW w:w="1180" w:type="dxa"/>
          </w:tcPr>
          <w:p w14:paraId="7B2AEB19" w14:textId="77777777" w:rsidR="00245CA4" w:rsidRDefault="00245CA4" w:rsidP="00A32AB6">
            <w:pPr>
              <w:rPr>
                <w:sz w:val="20"/>
              </w:rPr>
            </w:pPr>
          </w:p>
          <w:p w14:paraId="388A0DE0" w14:textId="77777777" w:rsidR="00A32AB6" w:rsidRDefault="00A32AB6" w:rsidP="00A32AB6">
            <w:pPr>
              <w:rPr>
                <w:sz w:val="20"/>
              </w:rPr>
            </w:pPr>
            <w:r>
              <w:rPr>
                <w:sz w:val="20"/>
              </w:rPr>
              <w:t>Admin</w:t>
            </w:r>
          </w:p>
          <w:p w14:paraId="23432484" w14:textId="77777777" w:rsidR="00A32AB6" w:rsidRDefault="00A32AB6" w:rsidP="00A32AB6">
            <w:pPr>
              <w:rPr>
                <w:sz w:val="20"/>
              </w:rPr>
            </w:pPr>
          </w:p>
          <w:p w14:paraId="61DCA322" w14:textId="77777777" w:rsidR="00A32AB6" w:rsidRDefault="00A32AB6" w:rsidP="00A32AB6">
            <w:pPr>
              <w:rPr>
                <w:sz w:val="20"/>
              </w:rPr>
            </w:pPr>
          </w:p>
          <w:p w14:paraId="686B3E9E" w14:textId="77777777" w:rsidR="00A32AB6" w:rsidRDefault="00A32AB6" w:rsidP="00A32AB6">
            <w:pPr>
              <w:rPr>
                <w:sz w:val="20"/>
              </w:rPr>
            </w:pPr>
          </w:p>
          <w:p w14:paraId="754E297C" w14:textId="77777777" w:rsidR="00A32AB6" w:rsidRDefault="00A32AB6" w:rsidP="00A32AB6">
            <w:pPr>
              <w:rPr>
                <w:sz w:val="20"/>
              </w:rPr>
            </w:pPr>
            <w:r>
              <w:rPr>
                <w:sz w:val="20"/>
              </w:rPr>
              <w:t>OE og BLBR</w:t>
            </w:r>
          </w:p>
          <w:p w14:paraId="529A5E13" w14:textId="77777777" w:rsidR="00A32AB6" w:rsidRDefault="00A32AB6" w:rsidP="00A32AB6">
            <w:pPr>
              <w:rPr>
                <w:sz w:val="20"/>
              </w:rPr>
            </w:pPr>
            <w:r>
              <w:rPr>
                <w:sz w:val="20"/>
              </w:rPr>
              <w:t>OE</w:t>
            </w:r>
          </w:p>
        </w:tc>
        <w:tc>
          <w:tcPr>
            <w:tcW w:w="1193" w:type="dxa"/>
          </w:tcPr>
          <w:p w14:paraId="0717EBA1" w14:textId="77777777" w:rsidR="00245CA4" w:rsidRDefault="00245CA4" w:rsidP="00DD1126">
            <w:pPr>
              <w:rPr>
                <w:sz w:val="20"/>
              </w:rPr>
            </w:pPr>
          </w:p>
          <w:p w14:paraId="3BB7221B" w14:textId="77777777" w:rsidR="00A32AB6" w:rsidRDefault="00A32AB6" w:rsidP="00DD1126">
            <w:pPr>
              <w:rPr>
                <w:sz w:val="20"/>
              </w:rPr>
            </w:pPr>
          </w:p>
          <w:p w14:paraId="7BA43C7F" w14:textId="77777777" w:rsidR="00A32AB6" w:rsidRDefault="00A32AB6" w:rsidP="00DD1126">
            <w:pPr>
              <w:rPr>
                <w:sz w:val="20"/>
              </w:rPr>
            </w:pPr>
          </w:p>
          <w:p w14:paraId="66B1DA68" w14:textId="77777777" w:rsidR="00A32AB6" w:rsidRDefault="00A32AB6" w:rsidP="00DD1126">
            <w:pPr>
              <w:rPr>
                <w:sz w:val="20"/>
              </w:rPr>
            </w:pPr>
          </w:p>
          <w:p w14:paraId="5014B4CD" w14:textId="77777777" w:rsidR="00A32AB6" w:rsidRDefault="00A32AB6" w:rsidP="00DD1126">
            <w:pPr>
              <w:rPr>
                <w:sz w:val="20"/>
              </w:rPr>
            </w:pPr>
          </w:p>
          <w:p w14:paraId="45690153" w14:textId="77777777" w:rsidR="00A32AB6" w:rsidRDefault="00A32AB6" w:rsidP="00DD1126">
            <w:pPr>
              <w:rPr>
                <w:sz w:val="20"/>
              </w:rPr>
            </w:pPr>
            <w:r>
              <w:rPr>
                <w:sz w:val="20"/>
              </w:rPr>
              <w:t>snarest</w:t>
            </w:r>
          </w:p>
        </w:tc>
      </w:tr>
    </w:tbl>
    <w:p w14:paraId="7B35CF9C" w14:textId="77777777" w:rsidR="00245CA4" w:rsidRDefault="00245CA4" w:rsidP="00DD302A">
      <w:pPr>
        <w:pStyle w:val="Ingenmellomrom"/>
        <w:rPr>
          <w:b/>
        </w:rPr>
      </w:pPr>
    </w:p>
    <w:p w14:paraId="5A6A98F8" w14:textId="77777777" w:rsidR="00B670B3" w:rsidRDefault="00B670B3" w:rsidP="00DD302A">
      <w:pPr>
        <w:pStyle w:val="Ingenmellomrom"/>
        <w:rPr>
          <w:b/>
        </w:rPr>
      </w:pPr>
    </w:p>
    <w:p w14:paraId="467B4154" w14:textId="77777777" w:rsidR="00B670B3" w:rsidRPr="00B670B3" w:rsidRDefault="00B670B3" w:rsidP="00DD302A">
      <w:pPr>
        <w:pStyle w:val="Ingenmellomrom"/>
      </w:pPr>
      <w:r w:rsidRPr="00B670B3">
        <w:t>Bente-Lill B Romøren</w:t>
      </w:r>
    </w:p>
    <w:sectPr w:rsidR="00B670B3" w:rsidRPr="00B670B3" w:rsidSect="00607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91C"/>
    <w:multiLevelType w:val="multilevel"/>
    <w:tmpl w:val="8664250E"/>
    <w:lvl w:ilvl="0">
      <w:start w:val="1"/>
      <w:numFmt w:val="decimal"/>
      <w:lvlText w:val="%1."/>
      <w:lvlJc w:val="left"/>
      <w:pPr>
        <w:ind w:left="495" w:hanging="495"/>
      </w:pPr>
      <w:rPr>
        <w:rFonts w:hint="default"/>
      </w:rPr>
    </w:lvl>
    <w:lvl w:ilvl="1">
      <w:start w:val="1"/>
      <w:numFmt w:val="decimal"/>
      <w:lvlText w:val="%1.%2."/>
      <w:lvlJc w:val="left"/>
      <w:pPr>
        <w:ind w:left="1912" w:hanging="495"/>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 w15:restartNumberingAfterBreak="0">
    <w:nsid w:val="02ED61BD"/>
    <w:multiLevelType w:val="hybridMultilevel"/>
    <w:tmpl w:val="AE660D3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35C0CF1"/>
    <w:multiLevelType w:val="multilevel"/>
    <w:tmpl w:val="7A661512"/>
    <w:lvl w:ilvl="0">
      <w:start w:val="1"/>
      <w:numFmt w:val="decimal"/>
      <w:lvlText w:val="%1."/>
      <w:lvlJc w:val="left"/>
      <w:pPr>
        <w:ind w:left="495" w:hanging="495"/>
      </w:pPr>
      <w:rPr>
        <w:rFonts w:hint="default"/>
      </w:rPr>
    </w:lvl>
    <w:lvl w:ilvl="1">
      <w:start w:val="2"/>
      <w:numFmt w:val="decimal"/>
      <w:lvlText w:val="%1.%2."/>
      <w:lvlJc w:val="left"/>
      <w:pPr>
        <w:ind w:left="1912" w:hanging="495"/>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3" w15:restartNumberingAfterBreak="0">
    <w:nsid w:val="08B716BF"/>
    <w:multiLevelType w:val="hybridMultilevel"/>
    <w:tmpl w:val="C090D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BB15DE"/>
    <w:multiLevelType w:val="hybridMultilevel"/>
    <w:tmpl w:val="2E7817B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257A7451"/>
    <w:multiLevelType w:val="hybridMultilevel"/>
    <w:tmpl w:val="03F2C98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C46371D"/>
    <w:multiLevelType w:val="hybridMultilevel"/>
    <w:tmpl w:val="034613E4"/>
    <w:lvl w:ilvl="0" w:tplc="04140001">
      <w:start w:val="1"/>
      <w:numFmt w:val="bullet"/>
      <w:lvlText w:val=""/>
      <w:lvlJc w:val="left"/>
      <w:pPr>
        <w:ind w:left="360" w:hanging="360"/>
      </w:pPr>
      <w:rPr>
        <w:rFonts w:ascii="Symbol" w:hAnsi="Symbol" w:hint="default"/>
      </w:rPr>
    </w:lvl>
    <w:lvl w:ilvl="1" w:tplc="0414000F">
      <w:start w:val="1"/>
      <w:numFmt w:val="decimal"/>
      <w:lvlText w:val="%2."/>
      <w:lvlJc w:val="left"/>
      <w:pPr>
        <w:ind w:left="1080" w:hanging="360"/>
      </w:pPr>
      <w:rPr>
        <w:rFonts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F4029DB"/>
    <w:multiLevelType w:val="hybridMultilevel"/>
    <w:tmpl w:val="D0D0404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0B53358"/>
    <w:multiLevelType w:val="hybridMultilevel"/>
    <w:tmpl w:val="CC58E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F71300"/>
    <w:multiLevelType w:val="hybridMultilevel"/>
    <w:tmpl w:val="9F7E3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65720C9"/>
    <w:multiLevelType w:val="hybridMultilevel"/>
    <w:tmpl w:val="CF769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235935"/>
    <w:multiLevelType w:val="hybridMultilevel"/>
    <w:tmpl w:val="347273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1C59CE"/>
    <w:multiLevelType w:val="hybridMultilevel"/>
    <w:tmpl w:val="D782134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6B8E0823"/>
    <w:multiLevelType w:val="hybridMultilevel"/>
    <w:tmpl w:val="A56CB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6393AA6"/>
    <w:multiLevelType w:val="multilevel"/>
    <w:tmpl w:val="506A5624"/>
    <w:lvl w:ilvl="0">
      <w:start w:val="1"/>
      <w:numFmt w:val="decimal"/>
      <w:lvlText w:val="%1."/>
      <w:lvlJc w:val="left"/>
      <w:pPr>
        <w:ind w:left="495" w:hanging="495"/>
      </w:pPr>
      <w:rPr>
        <w:rFonts w:hint="default"/>
      </w:rPr>
    </w:lvl>
    <w:lvl w:ilvl="1">
      <w:start w:val="2"/>
      <w:numFmt w:val="decimal"/>
      <w:lvlText w:val="%1.%2."/>
      <w:lvlJc w:val="left"/>
      <w:pPr>
        <w:ind w:left="1912" w:hanging="495"/>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5" w15:restartNumberingAfterBreak="0">
    <w:nsid w:val="7904504D"/>
    <w:multiLevelType w:val="hybridMultilevel"/>
    <w:tmpl w:val="BC2A1E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9"/>
  </w:num>
  <w:num w:numId="5">
    <w:abstractNumId w:val="5"/>
  </w:num>
  <w:num w:numId="6">
    <w:abstractNumId w:val="15"/>
  </w:num>
  <w:num w:numId="7">
    <w:abstractNumId w:val="10"/>
  </w:num>
  <w:num w:numId="8">
    <w:abstractNumId w:val="13"/>
  </w:num>
  <w:num w:numId="9">
    <w:abstractNumId w:val="12"/>
  </w:num>
  <w:num w:numId="10">
    <w:abstractNumId w:val="4"/>
  </w:num>
  <w:num w:numId="11">
    <w:abstractNumId w:val="6"/>
  </w:num>
  <w:num w:numId="12">
    <w:abstractNumId w:val="11"/>
  </w:num>
  <w:num w:numId="13">
    <w:abstractNumId w:val="3"/>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72"/>
    <w:rsid w:val="000022CE"/>
    <w:rsid w:val="000168CB"/>
    <w:rsid w:val="00022DDC"/>
    <w:rsid w:val="00026F93"/>
    <w:rsid w:val="00027431"/>
    <w:rsid w:val="00030BFE"/>
    <w:rsid w:val="00037BD6"/>
    <w:rsid w:val="000404E2"/>
    <w:rsid w:val="000418E0"/>
    <w:rsid w:val="00043622"/>
    <w:rsid w:val="00044C06"/>
    <w:rsid w:val="00057B93"/>
    <w:rsid w:val="00057D75"/>
    <w:rsid w:val="000630A7"/>
    <w:rsid w:val="00067C35"/>
    <w:rsid w:val="000A3BFB"/>
    <w:rsid w:val="000C2319"/>
    <w:rsid w:val="000C706B"/>
    <w:rsid w:val="000E1676"/>
    <w:rsid w:val="000E3DAB"/>
    <w:rsid w:val="000F2624"/>
    <w:rsid w:val="00107961"/>
    <w:rsid w:val="00140F75"/>
    <w:rsid w:val="001505F7"/>
    <w:rsid w:val="001524B1"/>
    <w:rsid w:val="00166D81"/>
    <w:rsid w:val="001705A3"/>
    <w:rsid w:val="00170945"/>
    <w:rsid w:val="00173A53"/>
    <w:rsid w:val="001743C3"/>
    <w:rsid w:val="001A3BEA"/>
    <w:rsid w:val="001C15EB"/>
    <w:rsid w:val="001D4C58"/>
    <w:rsid w:val="001E0167"/>
    <w:rsid w:val="001F6B45"/>
    <w:rsid w:val="0023248D"/>
    <w:rsid w:val="00245CA4"/>
    <w:rsid w:val="00256826"/>
    <w:rsid w:val="00266ACA"/>
    <w:rsid w:val="002706B6"/>
    <w:rsid w:val="002813D0"/>
    <w:rsid w:val="00282908"/>
    <w:rsid w:val="00283F77"/>
    <w:rsid w:val="002A4BC8"/>
    <w:rsid w:val="002B25E3"/>
    <w:rsid w:val="002C4C5B"/>
    <w:rsid w:val="002C5848"/>
    <w:rsid w:val="002C6612"/>
    <w:rsid w:val="002D0196"/>
    <w:rsid w:val="002E0EC1"/>
    <w:rsid w:val="002E50D9"/>
    <w:rsid w:val="003013A7"/>
    <w:rsid w:val="00330B6B"/>
    <w:rsid w:val="0033223A"/>
    <w:rsid w:val="00336D8E"/>
    <w:rsid w:val="003448DA"/>
    <w:rsid w:val="003551B4"/>
    <w:rsid w:val="00360139"/>
    <w:rsid w:val="00373E2D"/>
    <w:rsid w:val="0037784B"/>
    <w:rsid w:val="00383EFE"/>
    <w:rsid w:val="003913F7"/>
    <w:rsid w:val="003B4342"/>
    <w:rsid w:val="003B5002"/>
    <w:rsid w:val="003E380A"/>
    <w:rsid w:val="003E3870"/>
    <w:rsid w:val="003E587C"/>
    <w:rsid w:val="003F3318"/>
    <w:rsid w:val="00404B8F"/>
    <w:rsid w:val="004171B1"/>
    <w:rsid w:val="0042245B"/>
    <w:rsid w:val="004376C2"/>
    <w:rsid w:val="004429D1"/>
    <w:rsid w:val="00454236"/>
    <w:rsid w:val="00477926"/>
    <w:rsid w:val="004D0A9F"/>
    <w:rsid w:val="004D3A83"/>
    <w:rsid w:val="004D7531"/>
    <w:rsid w:val="004F0A94"/>
    <w:rsid w:val="004F5440"/>
    <w:rsid w:val="004F5BE8"/>
    <w:rsid w:val="004F75E8"/>
    <w:rsid w:val="00503FA9"/>
    <w:rsid w:val="00526BCA"/>
    <w:rsid w:val="0054055F"/>
    <w:rsid w:val="0055620F"/>
    <w:rsid w:val="00560DD5"/>
    <w:rsid w:val="005744FD"/>
    <w:rsid w:val="00595BEC"/>
    <w:rsid w:val="005A3E50"/>
    <w:rsid w:val="005C0D86"/>
    <w:rsid w:val="005F0F36"/>
    <w:rsid w:val="00607165"/>
    <w:rsid w:val="006268B6"/>
    <w:rsid w:val="00626D42"/>
    <w:rsid w:val="0068488C"/>
    <w:rsid w:val="006A3969"/>
    <w:rsid w:val="006A3D57"/>
    <w:rsid w:val="006C7DA4"/>
    <w:rsid w:val="006D7C17"/>
    <w:rsid w:val="006E52C8"/>
    <w:rsid w:val="006F2BDF"/>
    <w:rsid w:val="00712166"/>
    <w:rsid w:val="00717F99"/>
    <w:rsid w:val="00723C67"/>
    <w:rsid w:val="007559F4"/>
    <w:rsid w:val="007664D5"/>
    <w:rsid w:val="00767D0C"/>
    <w:rsid w:val="00777BBF"/>
    <w:rsid w:val="007801BA"/>
    <w:rsid w:val="00782599"/>
    <w:rsid w:val="007A5446"/>
    <w:rsid w:val="007C0626"/>
    <w:rsid w:val="007C7F03"/>
    <w:rsid w:val="007D54BD"/>
    <w:rsid w:val="007D5561"/>
    <w:rsid w:val="00800E86"/>
    <w:rsid w:val="00811CF7"/>
    <w:rsid w:val="00822935"/>
    <w:rsid w:val="00830E93"/>
    <w:rsid w:val="008316F6"/>
    <w:rsid w:val="008B0906"/>
    <w:rsid w:val="008C0416"/>
    <w:rsid w:val="008E7161"/>
    <w:rsid w:val="008F5F31"/>
    <w:rsid w:val="0090111A"/>
    <w:rsid w:val="00917E50"/>
    <w:rsid w:val="00920EDE"/>
    <w:rsid w:val="009248BC"/>
    <w:rsid w:val="00927E6B"/>
    <w:rsid w:val="00951E4C"/>
    <w:rsid w:val="00954461"/>
    <w:rsid w:val="00971E02"/>
    <w:rsid w:val="00981460"/>
    <w:rsid w:val="00987981"/>
    <w:rsid w:val="009D3B1E"/>
    <w:rsid w:val="009D4C46"/>
    <w:rsid w:val="009D7034"/>
    <w:rsid w:val="009E6A45"/>
    <w:rsid w:val="009F71A7"/>
    <w:rsid w:val="00A11326"/>
    <w:rsid w:val="00A178AD"/>
    <w:rsid w:val="00A22232"/>
    <w:rsid w:val="00A32AB6"/>
    <w:rsid w:val="00A4310E"/>
    <w:rsid w:val="00A76F18"/>
    <w:rsid w:val="00A81285"/>
    <w:rsid w:val="00A867EF"/>
    <w:rsid w:val="00A910E1"/>
    <w:rsid w:val="00A93005"/>
    <w:rsid w:val="00A94F81"/>
    <w:rsid w:val="00AC103F"/>
    <w:rsid w:val="00AD6AAA"/>
    <w:rsid w:val="00B01557"/>
    <w:rsid w:val="00B44FDF"/>
    <w:rsid w:val="00B53CE0"/>
    <w:rsid w:val="00B64FC7"/>
    <w:rsid w:val="00B670B3"/>
    <w:rsid w:val="00B6784F"/>
    <w:rsid w:val="00B826E1"/>
    <w:rsid w:val="00B8292D"/>
    <w:rsid w:val="00B845F3"/>
    <w:rsid w:val="00BA2F43"/>
    <w:rsid w:val="00BB5A72"/>
    <w:rsid w:val="00BC5A16"/>
    <w:rsid w:val="00BE172B"/>
    <w:rsid w:val="00BE39AB"/>
    <w:rsid w:val="00BF01F0"/>
    <w:rsid w:val="00BF64AD"/>
    <w:rsid w:val="00C21C8B"/>
    <w:rsid w:val="00C324DE"/>
    <w:rsid w:val="00C377A2"/>
    <w:rsid w:val="00C46B17"/>
    <w:rsid w:val="00C47FAA"/>
    <w:rsid w:val="00C62047"/>
    <w:rsid w:val="00C7448B"/>
    <w:rsid w:val="00C91848"/>
    <w:rsid w:val="00C9661D"/>
    <w:rsid w:val="00CA0D66"/>
    <w:rsid w:val="00CA7781"/>
    <w:rsid w:val="00CB29F6"/>
    <w:rsid w:val="00CC5AEC"/>
    <w:rsid w:val="00CD0838"/>
    <w:rsid w:val="00CF420C"/>
    <w:rsid w:val="00D026A7"/>
    <w:rsid w:val="00D07BA6"/>
    <w:rsid w:val="00D26293"/>
    <w:rsid w:val="00D477C0"/>
    <w:rsid w:val="00D51344"/>
    <w:rsid w:val="00D62881"/>
    <w:rsid w:val="00D70C6D"/>
    <w:rsid w:val="00D77DF4"/>
    <w:rsid w:val="00D92285"/>
    <w:rsid w:val="00DB06C0"/>
    <w:rsid w:val="00DC36FE"/>
    <w:rsid w:val="00DD302A"/>
    <w:rsid w:val="00DE08A3"/>
    <w:rsid w:val="00E05CB3"/>
    <w:rsid w:val="00E150AB"/>
    <w:rsid w:val="00E24BE1"/>
    <w:rsid w:val="00E64E77"/>
    <w:rsid w:val="00E70EE7"/>
    <w:rsid w:val="00E863ED"/>
    <w:rsid w:val="00EC0F3C"/>
    <w:rsid w:val="00EF72CD"/>
    <w:rsid w:val="00F278FC"/>
    <w:rsid w:val="00F429D7"/>
    <w:rsid w:val="00F47BB9"/>
    <w:rsid w:val="00F57DB1"/>
    <w:rsid w:val="00F74630"/>
    <w:rsid w:val="00F747A2"/>
    <w:rsid w:val="00F87EF8"/>
    <w:rsid w:val="00F9511A"/>
    <w:rsid w:val="00FB0CED"/>
    <w:rsid w:val="00FE51D6"/>
    <w:rsid w:val="00FE6DB4"/>
    <w:rsid w:val="00FF25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03E3"/>
  <w15:docId w15:val="{6DDB5128-2146-40A1-AD7F-4ECB541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B5A72"/>
    <w:pPr>
      <w:spacing w:after="0" w:line="240" w:lineRule="auto"/>
    </w:pPr>
  </w:style>
  <w:style w:type="paragraph" w:styleId="Bobletekst">
    <w:name w:val="Balloon Text"/>
    <w:basedOn w:val="Normal"/>
    <w:link w:val="BobletekstTegn"/>
    <w:uiPriority w:val="99"/>
    <w:semiHidden/>
    <w:unhideWhenUsed/>
    <w:rsid w:val="00BB5A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5A72"/>
    <w:rPr>
      <w:rFonts w:ascii="Tahoma" w:hAnsi="Tahoma" w:cs="Tahoma"/>
      <w:sz w:val="16"/>
      <w:szCs w:val="16"/>
    </w:rPr>
  </w:style>
  <w:style w:type="character" w:styleId="Hyperkobling">
    <w:name w:val="Hyperlink"/>
    <w:basedOn w:val="Standardskriftforavsnitt"/>
    <w:uiPriority w:val="99"/>
    <w:unhideWhenUsed/>
    <w:rsid w:val="009D4C46"/>
    <w:rPr>
      <w:color w:val="0000FF" w:themeColor="hyperlink"/>
      <w:u w:val="single"/>
    </w:rPr>
  </w:style>
  <w:style w:type="table" w:styleId="Tabellrutenett">
    <w:name w:val="Table Grid"/>
    <w:basedOn w:val="Vanligtabell"/>
    <w:uiPriority w:val="59"/>
    <w:rsid w:val="004F75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F75E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3016</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NIF</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STSK-MOLE</dc:creator>
  <cp:lastModifiedBy>Morten Lein</cp:lastModifiedBy>
  <cp:revision>2</cp:revision>
  <cp:lastPrinted>2014-09-03T11:26:00Z</cp:lastPrinted>
  <dcterms:created xsi:type="dcterms:W3CDTF">2015-09-16T09:41:00Z</dcterms:created>
  <dcterms:modified xsi:type="dcterms:W3CDTF">2015-09-16T09:41:00Z</dcterms:modified>
</cp:coreProperties>
</file>