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756910" cy="37369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36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Bestillingsliste for smøreboder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Georgia" w:cs="Georgia" w:eastAsia="Georgia" w:hAnsi="Georgia"/>
          <w:color w:val="3c3c3b"/>
          <w:sz w:val="26"/>
          <w:szCs w:val="26"/>
          <w:highlight w:val="white"/>
          <w:rtl w:val="0"/>
        </w:rPr>
        <w:t xml:space="preserve">Smøreboder er i utgangspunktet båser på 12 m</w:t>
      </w:r>
      <w:r w:rsidDel="00000000" w:rsidR="00000000" w:rsidRPr="00000000">
        <w:rPr>
          <w:rFonts w:ascii="Georgia" w:cs="Georgia" w:eastAsia="Georgia" w:hAnsi="Georgia"/>
          <w:color w:val="3c3c3b"/>
          <w:sz w:val="19"/>
          <w:szCs w:val="19"/>
          <w:vertAlign w:val="superscript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color w:val="3c3c3b"/>
          <w:sz w:val="26"/>
          <w:szCs w:val="26"/>
          <w:highlight w:val="white"/>
          <w:rtl w:val="0"/>
        </w:rPr>
        <w:t xml:space="preserve"> (3 x 4 m) i oppvarma garasjeanlegg med god kapasitet. Garasjeanlegget har grunnbelysning og kvar bås har tilgang til kontakt med 1 fas 16 A 230 V straum. Smørebodene er plassert tett inntil oppvarming/glidtestområde og ca. 150 m fra start.  </w:t>
      </w:r>
      <w:r w:rsidDel="00000000" w:rsidR="00000000" w:rsidRPr="00000000">
        <w:rPr>
          <w:rFonts w:ascii="Georgia" w:cs="Georgia" w:eastAsia="Georgia" w:hAnsi="Georgia"/>
          <w:b w:val="1"/>
          <w:color w:val="3c3c3b"/>
          <w:sz w:val="26"/>
          <w:szCs w:val="26"/>
          <w:highlight w:val="white"/>
          <w:rtl w:val="0"/>
        </w:rPr>
        <w:t xml:space="preserve">Tidsfrist for bestilling settes til fredag 30/12-22.</w:t>
      </w:r>
      <w:r w:rsidDel="00000000" w:rsidR="00000000" w:rsidRPr="00000000">
        <w:rPr>
          <w:rFonts w:ascii="Georgia" w:cs="Georgia" w:eastAsia="Georgia" w:hAnsi="Georgia"/>
          <w:color w:val="3c3c3b"/>
          <w:sz w:val="26"/>
          <w:szCs w:val="26"/>
          <w:highlight w:val="white"/>
          <w:rtl w:val="0"/>
        </w:rPr>
        <w:t xml:space="preserve"> Bestilling sendes på e-post til: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6"/>
            <w:szCs w:val="26"/>
            <w:u w:val="single"/>
            <w:rtl w:val="0"/>
          </w:rPr>
          <w:t xml:space="preserve">nc2023@skivoss.no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421"/>
        </w:tabs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2693"/>
        <w:gridCol w:w="1701"/>
        <w:gridCol w:w="1984"/>
        <w:tblGridChange w:id="0">
          <w:tblGrid>
            <w:gridCol w:w="3256"/>
            <w:gridCol w:w="2693"/>
            <w:gridCol w:w="1701"/>
            <w:gridCol w:w="19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pos="542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 på bestillar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542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 adr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542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tlf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542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Krets/team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54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421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2693"/>
        <w:gridCol w:w="1701"/>
        <w:gridCol w:w="1984"/>
        <w:tblGridChange w:id="0">
          <w:tblGrid>
            <w:gridCol w:w="3256"/>
            <w:gridCol w:w="2693"/>
            <w:gridCol w:w="1701"/>
            <w:gridCol w:w="19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542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Faktura sendes til: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542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 adr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542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tlf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542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Krets/team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pos="54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4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4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421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779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1985"/>
        <w:gridCol w:w="1276"/>
        <w:tblGridChange w:id="0">
          <w:tblGrid>
            <w:gridCol w:w="4531"/>
            <w:gridCol w:w="1985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5421"/>
              </w:tabs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Type   smøreplass</w:t>
            </w:r>
          </w:p>
          <w:p w:rsidR="00000000" w:rsidDel="00000000" w:rsidP="00000000" w:rsidRDefault="00000000" w:rsidRPr="00000000" w14:paraId="00000030">
            <w:pPr>
              <w:tabs>
                <w:tab w:val="left" w:pos="5421"/>
              </w:tabs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21"/>
              </w:tabs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Pris: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5421"/>
              </w:tabs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Sett  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Smørebod i garasjeanlegg. 10-12 m2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7500 kr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Plass for smørevogn. 1 stk 16A sikring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5000kr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Plass for smørevogn. 2 stk 16A sikring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5500kr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Plass for smøretrailer. 1 stk 16A sikring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6500kr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Plass for smøretrailer. 2 stk 16A sikring</w:t>
            </w:r>
          </w:p>
          <w:p w:rsidR="00000000" w:rsidDel="00000000" w:rsidP="00000000" w:rsidRDefault="00000000" w:rsidRPr="00000000" w14:paraId="00000044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7000kr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NSF skipool. 1 stk 16A sikring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500 kr</w:t>
            </w:r>
          </w:p>
          <w:p w:rsidR="00000000" w:rsidDel="00000000" w:rsidP="00000000" w:rsidRDefault="00000000" w:rsidRPr="00000000" w14:paraId="00000049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NSF skipool. 2 stk 16A sikring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  <w:t xml:space="preserve">1000kr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542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54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4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54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54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Bestillingsliste sendes til :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26"/>
            <w:szCs w:val="26"/>
            <w:u w:val="single"/>
            <w:rtl w:val="0"/>
          </w:rPr>
          <w:t xml:space="preserve">nc2023@skivoss.no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Kvittering for betalt smøreplass/bod skal framvisast før tildeling av plass.</w:t>
      </w:r>
    </w:p>
    <w:p w:rsidR="00000000" w:rsidDel="00000000" w:rsidP="00000000" w:rsidRDefault="00000000" w:rsidRPr="00000000" w14:paraId="00000056">
      <w:pPr>
        <w:tabs>
          <w:tab w:val="left" w:pos="5421"/>
        </w:tabs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sz w:val="32"/>
        <w:szCs w:val="32"/>
      </w:rPr>
    </w:pPr>
    <w:r w:rsidDel="00000000" w:rsidR="00000000" w:rsidRPr="00000000">
      <w:rPr>
        <w:rtl w:val="0"/>
      </w:rPr>
      <w:t xml:space="preserve">                                    </w:t>
    </w:r>
    <w:r w:rsidDel="00000000" w:rsidR="00000000" w:rsidRPr="00000000">
      <w:rPr>
        <w:sz w:val="32"/>
        <w:szCs w:val="32"/>
        <w:rtl w:val="0"/>
      </w:rPr>
      <w:t xml:space="preserve">Equinor nc jr Voss 10-12 februar 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4238"/>
    <w:rPr>
      <w:rFonts w:ascii="Times New Roman" w:cs="Times New Roman" w:eastAsia="Times New Roman" w:hAnsi="Times New Roman"/>
      <w:lang w:eastAsia="nb-NO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ellrutenett">
    <w:name w:val="Table Grid"/>
    <w:basedOn w:val="Vanligtabell"/>
    <w:uiPriority w:val="39"/>
    <w:rsid w:val="0014504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Standardskriftforavsnitt"/>
    <w:rsid w:val="005E4238"/>
  </w:style>
  <w:style w:type="character" w:styleId="Hyperkobling">
    <w:name w:val="Hyperlink"/>
    <w:basedOn w:val="Standardskriftforavsnitt"/>
    <w:uiPriority w:val="99"/>
    <w:semiHidden w:val="1"/>
    <w:unhideWhenUsed w:val="1"/>
    <w:rsid w:val="002A698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nc2023@skivoss.n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nc2023@skivos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K/Xy4hDU9Npyvw0ChcWJ/S9YA==">AMUW2mXWmG3faJjPSMUcu0doej+eGoNM3uUY5ctwynFMAqJYWdkZSOeb3WpQ0OaYO2Wlyx7zkktMIaXiUoAbmYKf+cMRL5/OTSf5lPiXmJzjKhJPXFJTW9Y=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2022-10-20T06:24:00Z</dcterms:created>
  <dc:creator>Anna Fareth Aas</dc:creator>
</cp:coreProperties>
</file>